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733C" w:rsidRDefault="00D0733C" w:rsidP="0063729A">
      <w:pPr>
        <w:widowControl w:val="0"/>
        <w:autoSpaceDE w:val="0"/>
        <w:autoSpaceDN w:val="0"/>
        <w:adjustRightInd w:val="0"/>
        <w:spacing w:after="0" w:line="240" w:lineRule="auto"/>
        <w:rPr>
          <w:rFonts w:ascii="Times New Roman" w:hAnsi="Times New Roman" w:cs="Times New Roman"/>
          <w:b/>
          <w:bCs/>
          <w:color w:val="000000"/>
          <w:sz w:val="23"/>
          <w:szCs w:val="23"/>
        </w:rPr>
      </w:pPr>
      <w:r>
        <w:rPr>
          <w:rFonts w:ascii="Times New Roman" w:hAnsi="Times New Roman" w:cs="Times New Roman"/>
          <w:b/>
          <w:bCs/>
          <w:color w:val="000000"/>
          <w:sz w:val="23"/>
          <w:szCs w:val="23"/>
        </w:rPr>
        <w:t>SECTION 1:</w:t>
      </w:r>
    </w:p>
    <w:p w:rsidR="0063729A" w:rsidRPr="0063729A" w:rsidRDefault="0063729A" w:rsidP="0063729A">
      <w:pPr>
        <w:widowControl w:val="0"/>
        <w:autoSpaceDE w:val="0"/>
        <w:autoSpaceDN w:val="0"/>
        <w:adjustRightInd w:val="0"/>
        <w:spacing w:after="0" w:line="240" w:lineRule="auto"/>
        <w:rPr>
          <w:rFonts w:ascii="Times New Roman" w:hAnsi="Times New Roman" w:cs="Times New Roman"/>
          <w:b/>
          <w:bCs/>
          <w:color w:val="000000"/>
          <w:sz w:val="23"/>
          <w:szCs w:val="23"/>
        </w:rPr>
      </w:pPr>
      <w:r w:rsidRPr="0063729A">
        <w:rPr>
          <w:rFonts w:ascii="Times New Roman" w:hAnsi="Times New Roman" w:cs="Times New Roman"/>
          <w:b/>
          <w:bCs/>
          <w:color w:val="000000"/>
          <w:sz w:val="23"/>
          <w:szCs w:val="23"/>
        </w:rPr>
        <w:t>10-8-14 Utility and telecommunications services -- Service beyond municipal limits -- Retainage -- Notice of service and agreement.</w:t>
      </w:r>
    </w:p>
    <w:p w:rsidR="0063729A" w:rsidRPr="0063729A" w:rsidRDefault="0063729A" w:rsidP="0063729A">
      <w:pPr>
        <w:widowControl w:val="0"/>
        <w:autoSpaceDE w:val="0"/>
        <w:autoSpaceDN w:val="0"/>
        <w:adjustRightInd w:val="0"/>
        <w:spacing w:after="0" w:line="240" w:lineRule="auto"/>
        <w:rPr>
          <w:rFonts w:ascii="Times New Roman" w:hAnsi="Times New Roman" w:cs="Times New Roman"/>
          <w:color w:val="000000"/>
          <w:sz w:val="23"/>
          <w:szCs w:val="23"/>
        </w:rPr>
      </w:pPr>
      <w:r w:rsidRPr="0063729A">
        <w:rPr>
          <w:rFonts w:ascii="Times New Roman" w:hAnsi="Times New Roman" w:cs="Times New Roman"/>
          <w:color w:val="000000"/>
          <w:sz w:val="23"/>
          <w:szCs w:val="23"/>
        </w:rPr>
        <w:t>(1) As used in this section, “public telecommunications service facilities” means the same as that term is defined in Section 10-18-102.</w:t>
      </w:r>
    </w:p>
    <w:p w:rsidR="0063729A" w:rsidRPr="0063729A" w:rsidRDefault="0063729A" w:rsidP="0063729A">
      <w:pPr>
        <w:widowControl w:val="0"/>
        <w:autoSpaceDE w:val="0"/>
        <w:autoSpaceDN w:val="0"/>
        <w:adjustRightInd w:val="0"/>
        <w:spacing w:after="0" w:line="240" w:lineRule="auto"/>
        <w:rPr>
          <w:rFonts w:ascii="Times New Roman" w:hAnsi="Times New Roman" w:cs="Times New Roman"/>
          <w:color w:val="000000"/>
          <w:sz w:val="23"/>
          <w:szCs w:val="23"/>
        </w:rPr>
      </w:pPr>
      <w:r w:rsidRPr="0063729A">
        <w:rPr>
          <w:rFonts w:ascii="Times New Roman" w:hAnsi="Times New Roman" w:cs="Times New Roman"/>
          <w:color w:val="000000"/>
          <w:sz w:val="23"/>
          <w:szCs w:val="23"/>
        </w:rPr>
        <w:t>(2) A municipality may:</w:t>
      </w:r>
    </w:p>
    <w:p w:rsidR="0063729A" w:rsidRPr="0063729A" w:rsidRDefault="0063729A" w:rsidP="0063729A">
      <w:pPr>
        <w:widowControl w:val="0"/>
        <w:autoSpaceDE w:val="0"/>
        <w:autoSpaceDN w:val="0"/>
        <w:adjustRightInd w:val="0"/>
        <w:spacing w:after="0" w:line="240" w:lineRule="auto"/>
        <w:ind w:left="240"/>
        <w:rPr>
          <w:rFonts w:ascii="Times New Roman" w:hAnsi="Times New Roman" w:cs="Times New Roman"/>
          <w:color w:val="000000"/>
          <w:sz w:val="23"/>
          <w:szCs w:val="23"/>
        </w:rPr>
      </w:pPr>
      <w:r w:rsidRPr="0063729A">
        <w:rPr>
          <w:rFonts w:ascii="Times New Roman" w:hAnsi="Times New Roman" w:cs="Times New Roman"/>
          <w:color w:val="000000"/>
          <w:sz w:val="23"/>
          <w:szCs w:val="23"/>
        </w:rPr>
        <w:t>(a) construct, maintain, and operate waterworks, sewer collection, sewer treatment systems, gas works, electric light works, telecommunications lines, cable television lines, public transportation systems, or public telecommunications service facilities;</w:t>
      </w:r>
    </w:p>
    <w:p w:rsidR="0063729A" w:rsidRPr="0063729A" w:rsidRDefault="0063729A" w:rsidP="0063729A">
      <w:pPr>
        <w:widowControl w:val="0"/>
        <w:autoSpaceDE w:val="0"/>
        <w:autoSpaceDN w:val="0"/>
        <w:adjustRightInd w:val="0"/>
        <w:spacing w:after="0" w:line="240" w:lineRule="auto"/>
        <w:ind w:left="240"/>
        <w:rPr>
          <w:rFonts w:ascii="Times New Roman" w:hAnsi="Times New Roman" w:cs="Times New Roman"/>
          <w:color w:val="000000"/>
          <w:sz w:val="23"/>
          <w:szCs w:val="23"/>
        </w:rPr>
      </w:pPr>
      <w:r w:rsidRPr="0063729A">
        <w:rPr>
          <w:rFonts w:ascii="Times New Roman" w:hAnsi="Times New Roman" w:cs="Times New Roman"/>
          <w:color w:val="000000"/>
          <w:sz w:val="23"/>
          <w:szCs w:val="23"/>
        </w:rPr>
        <w:t xml:space="preserve">(b) </w:t>
      </w:r>
      <w:proofErr w:type="gramStart"/>
      <w:r w:rsidRPr="0063729A">
        <w:rPr>
          <w:rFonts w:ascii="Times New Roman" w:hAnsi="Times New Roman" w:cs="Times New Roman"/>
          <w:color w:val="000000"/>
          <w:sz w:val="23"/>
          <w:szCs w:val="23"/>
        </w:rPr>
        <w:t>authorize</w:t>
      </w:r>
      <w:proofErr w:type="gramEnd"/>
      <w:r w:rsidRPr="0063729A">
        <w:rPr>
          <w:rFonts w:ascii="Times New Roman" w:hAnsi="Times New Roman" w:cs="Times New Roman"/>
          <w:color w:val="000000"/>
          <w:sz w:val="23"/>
          <w:szCs w:val="23"/>
        </w:rPr>
        <w:t xml:space="preserve"> the construction, maintenance and operation of the works or systems listed in Subsection (2)(a) by others;</w:t>
      </w:r>
    </w:p>
    <w:p w:rsidR="0063729A" w:rsidRPr="0063729A" w:rsidRDefault="0063729A" w:rsidP="0063729A">
      <w:pPr>
        <w:widowControl w:val="0"/>
        <w:autoSpaceDE w:val="0"/>
        <w:autoSpaceDN w:val="0"/>
        <w:adjustRightInd w:val="0"/>
        <w:spacing w:after="0" w:line="240" w:lineRule="auto"/>
        <w:ind w:left="240"/>
        <w:rPr>
          <w:rFonts w:ascii="Times New Roman" w:hAnsi="Times New Roman" w:cs="Times New Roman"/>
          <w:color w:val="000000"/>
          <w:sz w:val="23"/>
          <w:szCs w:val="23"/>
        </w:rPr>
      </w:pPr>
      <w:r w:rsidRPr="0063729A">
        <w:rPr>
          <w:rFonts w:ascii="Times New Roman" w:hAnsi="Times New Roman" w:cs="Times New Roman"/>
          <w:color w:val="000000"/>
          <w:sz w:val="23"/>
          <w:szCs w:val="23"/>
        </w:rPr>
        <w:t xml:space="preserve">(c) </w:t>
      </w:r>
      <w:proofErr w:type="gramStart"/>
      <w:r w:rsidRPr="0063729A">
        <w:rPr>
          <w:rFonts w:ascii="Times New Roman" w:hAnsi="Times New Roman" w:cs="Times New Roman"/>
          <w:color w:val="000000"/>
          <w:sz w:val="23"/>
          <w:szCs w:val="23"/>
        </w:rPr>
        <w:t>purchase</w:t>
      </w:r>
      <w:proofErr w:type="gramEnd"/>
      <w:r w:rsidRPr="0063729A">
        <w:rPr>
          <w:rFonts w:ascii="Times New Roman" w:hAnsi="Times New Roman" w:cs="Times New Roman"/>
          <w:color w:val="000000"/>
          <w:sz w:val="23"/>
          <w:szCs w:val="23"/>
        </w:rPr>
        <w:t xml:space="preserve"> or lease the works or systems listed in Subsection (2)(a) from any person or corporation; and</w:t>
      </w:r>
    </w:p>
    <w:p w:rsidR="0063729A" w:rsidRPr="0063729A" w:rsidRDefault="0063729A" w:rsidP="0063729A">
      <w:pPr>
        <w:widowControl w:val="0"/>
        <w:autoSpaceDE w:val="0"/>
        <w:autoSpaceDN w:val="0"/>
        <w:adjustRightInd w:val="0"/>
        <w:spacing w:after="0" w:line="240" w:lineRule="auto"/>
        <w:ind w:left="240"/>
        <w:rPr>
          <w:rFonts w:ascii="Times New Roman" w:hAnsi="Times New Roman" w:cs="Times New Roman"/>
          <w:color w:val="000000"/>
          <w:sz w:val="23"/>
          <w:szCs w:val="23"/>
        </w:rPr>
      </w:pPr>
      <w:r w:rsidRPr="0063729A">
        <w:rPr>
          <w:rFonts w:ascii="Times New Roman" w:hAnsi="Times New Roman" w:cs="Times New Roman"/>
          <w:color w:val="000000"/>
          <w:sz w:val="23"/>
          <w:szCs w:val="23"/>
        </w:rPr>
        <w:t xml:space="preserve">(d) </w:t>
      </w:r>
      <w:proofErr w:type="gramStart"/>
      <w:r w:rsidRPr="0063729A">
        <w:rPr>
          <w:rFonts w:ascii="Times New Roman" w:hAnsi="Times New Roman" w:cs="Times New Roman"/>
          <w:color w:val="000000"/>
          <w:sz w:val="23"/>
          <w:szCs w:val="23"/>
        </w:rPr>
        <w:t>sell</w:t>
      </w:r>
      <w:proofErr w:type="gramEnd"/>
      <w:r w:rsidRPr="0063729A">
        <w:rPr>
          <w:rFonts w:ascii="Times New Roman" w:hAnsi="Times New Roman" w:cs="Times New Roman"/>
          <w:color w:val="000000"/>
          <w:sz w:val="23"/>
          <w:szCs w:val="23"/>
        </w:rPr>
        <w:t xml:space="preserve"> and deliver the surplus product or service capacity of any works or system listed in Subsection (2)(a), not required by the municipality or the municipality’s inhabitants, to others beyond the limits of the municipality, except the sale and delivery of:</w:t>
      </w:r>
    </w:p>
    <w:p w:rsidR="0063729A" w:rsidRPr="0063729A" w:rsidRDefault="0063729A" w:rsidP="0063729A">
      <w:pPr>
        <w:widowControl w:val="0"/>
        <w:autoSpaceDE w:val="0"/>
        <w:autoSpaceDN w:val="0"/>
        <w:adjustRightInd w:val="0"/>
        <w:spacing w:after="0" w:line="240" w:lineRule="auto"/>
        <w:ind w:left="480"/>
        <w:rPr>
          <w:rFonts w:ascii="Times New Roman" w:hAnsi="Times New Roman" w:cs="Times New Roman"/>
          <w:color w:val="000000"/>
          <w:sz w:val="23"/>
          <w:szCs w:val="23"/>
        </w:rPr>
      </w:pPr>
      <w:r w:rsidRPr="0063729A">
        <w:rPr>
          <w:rFonts w:ascii="Times New Roman" w:hAnsi="Times New Roman" w:cs="Times New Roman"/>
          <w:color w:val="000000"/>
          <w:sz w:val="23"/>
          <w:szCs w:val="23"/>
        </w:rPr>
        <w:t>(</w:t>
      </w:r>
      <w:proofErr w:type="spellStart"/>
      <w:r w:rsidRPr="0063729A">
        <w:rPr>
          <w:rFonts w:ascii="Times New Roman" w:hAnsi="Times New Roman" w:cs="Times New Roman"/>
          <w:color w:val="000000"/>
          <w:sz w:val="23"/>
          <w:szCs w:val="23"/>
        </w:rPr>
        <w:t>i</w:t>
      </w:r>
      <w:proofErr w:type="spellEnd"/>
      <w:r w:rsidRPr="0063729A">
        <w:rPr>
          <w:rFonts w:ascii="Times New Roman" w:hAnsi="Times New Roman" w:cs="Times New Roman"/>
          <w:color w:val="000000"/>
          <w:sz w:val="23"/>
          <w:szCs w:val="23"/>
        </w:rPr>
        <w:t xml:space="preserve">) </w:t>
      </w:r>
      <w:proofErr w:type="gramStart"/>
      <w:r w:rsidRPr="0063729A">
        <w:rPr>
          <w:rFonts w:ascii="Times New Roman" w:hAnsi="Times New Roman" w:cs="Times New Roman"/>
          <w:color w:val="000000"/>
          <w:sz w:val="23"/>
          <w:szCs w:val="23"/>
        </w:rPr>
        <w:t>retail</w:t>
      </w:r>
      <w:proofErr w:type="gramEnd"/>
      <w:r w:rsidRPr="0063729A">
        <w:rPr>
          <w:rFonts w:ascii="Times New Roman" w:hAnsi="Times New Roman" w:cs="Times New Roman"/>
          <w:color w:val="000000"/>
          <w:sz w:val="23"/>
          <w:szCs w:val="23"/>
        </w:rPr>
        <w:t xml:space="preserve"> electricity beyond the municipal boundary is governed by Subsections (3) through (8); [</w:t>
      </w:r>
      <w:r w:rsidRPr="0063729A">
        <w:rPr>
          <w:rFonts w:ascii="Times New Roman" w:hAnsi="Times New Roman" w:cs="Times New Roman"/>
          <w:strike/>
          <w:color w:val="000000"/>
          <w:sz w:val="23"/>
          <w:szCs w:val="23"/>
        </w:rPr>
        <w:t>and</w:t>
      </w:r>
      <w:r w:rsidRPr="0063729A">
        <w:rPr>
          <w:rFonts w:ascii="Times New Roman" w:hAnsi="Times New Roman" w:cs="Times New Roman"/>
          <w:color w:val="000000"/>
          <w:sz w:val="23"/>
          <w:szCs w:val="23"/>
        </w:rPr>
        <w:t>]</w:t>
      </w:r>
    </w:p>
    <w:p w:rsidR="0063729A" w:rsidRPr="0063729A" w:rsidRDefault="0063729A" w:rsidP="0063729A">
      <w:pPr>
        <w:widowControl w:val="0"/>
        <w:autoSpaceDE w:val="0"/>
        <w:autoSpaceDN w:val="0"/>
        <w:adjustRightInd w:val="0"/>
        <w:spacing w:after="0" w:line="240" w:lineRule="auto"/>
        <w:ind w:left="480"/>
        <w:rPr>
          <w:rFonts w:ascii="Times New Roman" w:hAnsi="Times New Roman" w:cs="Times New Roman"/>
          <w:color w:val="000000"/>
          <w:sz w:val="23"/>
          <w:szCs w:val="23"/>
        </w:rPr>
      </w:pPr>
      <w:r w:rsidRPr="0063729A">
        <w:rPr>
          <w:rFonts w:ascii="Times New Roman" w:hAnsi="Times New Roman" w:cs="Times New Roman"/>
          <w:color w:val="000000"/>
          <w:sz w:val="23"/>
          <w:szCs w:val="23"/>
        </w:rPr>
        <w:t xml:space="preserve">(ii) </w:t>
      </w:r>
      <w:proofErr w:type="gramStart"/>
      <w:r w:rsidRPr="0063729A">
        <w:rPr>
          <w:rFonts w:ascii="Times New Roman" w:hAnsi="Times New Roman" w:cs="Times New Roman"/>
          <w:color w:val="000000"/>
          <w:sz w:val="23"/>
          <w:szCs w:val="23"/>
        </w:rPr>
        <w:t>cable</w:t>
      </w:r>
      <w:proofErr w:type="gramEnd"/>
      <w:r w:rsidRPr="0063729A">
        <w:rPr>
          <w:rFonts w:ascii="Times New Roman" w:hAnsi="Times New Roman" w:cs="Times New Roman"/>
          <w:color w:val="000000"/>
          <w:sz w:val="23"/>
          <w:szCs w:val="23"/>
        </w:rPr>
        <w:t xml:space="preserve"> television services or public telecommunications services is governed by Subsection (12)</w:t>
      </w:r>
      <w:r w:rsidRPr="0063729A">
        <w:rPr>
          <w:rFonts w:ascii="Times New Roman" w:hAnsi="Times New Roman" w:cs="Times New Roman"/>
          <w:color w:val="000000"/>
          <w:sz w:val="23"/>
          <w:szCs w:val="23"/>
          <w:u w:val="single"/>
        </w:rPr>
        <w:t>; and</w:t>
      </w:r>
    </w:p>
    <w:p w:rsidR="00341785" w:rsidRDefault="0063729A" w:rsidP="00690047">
      <w:pPr>
        <w:widowControl w:val="0"/>
        <w:autoSpaceDE w:val="0"/>
        <w:autoSpaceDN w:val="0"/>
        <w:adjustRightInd w:val="0"/>
        <w:spacing w:after="0" w:line="240" w:lineRule="auto"/>
        <w:ind w:left="480"/>
        <w:rPr>
          <w:rFonts w:ascii="Times New Roman" w:hAnsi="Times New Roman" w:cs="Times New Roman"/>
          <w:color w:val="000000"/>
          <w:sz w:val="23"/>
          <w:szCs w:val="23"/>
        </w:rPr>
      </w:pPr>
      <w:r w:rsidRPr="0063729A">
        <w:rPr>
          <w:rFonts w:ascii="Times New Roman" w:hAnsi="Times New Roman" w:cs="Times New Roman"/>
          <w:color w:val="000000"/>
          <w:sz w:val="23"/>
          <w:szCs w:val="23"/>
          <w:u w:val="single"/>
        </w:rPr>
        <w:t xml:space="preserve">(iii) </w:t>
      </w:r>
      <w:proofErr w:type="gramStart"/>
      <w:r w:rsidRPr="0063729A">
        <w:rPr>
          <w:rFonts w:ascii="Times New Roman" w:hAnsi="Times New Roman" w:cs="Times New Roman"/>
          <w:color w:val="000000"/>
          <w:sz w:val="23"/>
          <w:szCs w:val="23"/>
          <w:u w:val="single"/>
        </w:rPr>
        <w:t>water</w:t>
      </w:r>
      <w:proofErr w:type="gramEnd"/>
      <w:r w:rsidRPr="0063729A">
        <w:rPr>
          <w:rFonts w:ascii="Times New Roman" w:hAnsi="Times New Roman" w:cs="Times New Roman"/>
          <w:color w:val="000000"/>
          <w:sz w:val="23"/>
          <w:szCs w:val="23"/>
          <w:u w:val="single"/>
        </w:rPr>
        <w:t xml:space="preserve"> is governed by Section 10-7-14 and Section 10-8-22</w:t>
      </w:r>
      <w:r w:rsidR="00690047">
        <w:rPr>
          <w:rFonts w:ascii="Times New Roman" w:hAnsi="Times New Roman" w:cs="Times New Roman"/>
          <w:color w:val="000000"/>
          <w:sz w:val="23"/>
          <w:szCs w:val="23"/>
        </w:rPr>
        <w:t>.</w:t>
      </w:r>
    </w:p>
    <w:p w:rsidR="00690047" w:rsidRDefault="00690047" w:rsidP="00690047">
      <w:pPr>
        <w:widowControl w:val="0"/>
        <w:autoSpaceDE w:val="0"/>
        <w:autoSpaceDN w:val="0"/>
        <w:adjustRightInd w:val="0"/>
        <w:spacing w:after="0" w:line="240" w:lineRule="auto"/>
        <w:rPr>
          <w:rFonts w:ascii="Times New Roman" w:hAnsi="Times New Roman" w:cs="Times New Roman"/>
          <w:color w:val="000000"/>
          <w:sz w:val="23"/>
          <w:szCs w:val="23"/>
        </w:rPr>
      </w:pPr>
    </w:p>
    <w:p w:rsidR="00690047" w:rsidRPr="00690047" w:rsidRDefault="00690047" w:rsidP="00690047">
      <w:pPr>
        <w:widowControl w:val="0"/>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w:t>
      </w:r>
      <w:proofErr w:type="gramStart"/>
      <w:r>
        <w:rPr>
          <w:rFonts w:ascii="Times New Roman" w:hAnsi="Times New Roman" w:cs="Times New Roman"/>
          <w:color w:val="000000"/>
          <w:sz w:val="23"/>
          <w:szCs w:val="23"/>
        </w:rPr>
        <w:t>section</w:t>
      </w:r>
      <w:proofErr w:type="gramEnd"/>
      <w:r>
        <w:rPr>
          <w:rFonts w:ascii="Times New Roman" w:hAnsi="Times New Roman" w:cs="Times New Roman"/>
          <w:color w:val="000000"/>
          <w:sz w:val="23"/>
          <w:szCs w:val="23"/>
        </w:rPr>
        <w:t xml:space="preserve"> continues beyond this point, but no changes proposed to the rest of 10-8-14).</w:t>
      </w:r>
    </w:p>
    <w:p w:rsidR="0063729A" w:rsidRDefault="0063729A" w:rsidP="00341785">
      <w:pPr>
        <w:spacing w:after="0" w:line="23" w:lineRule="atLeast"/>
        <w:rPr>
          <w:rFonts w:ascii="Times New Roman" w:hAnsi="Times New Roman" w:cs="Times New Roman"/>
          <w:b/>
          <w:color w:val="000000"/>
          <w:sz w:val="23"/>
          <w:szCs w:val="23"/>
          <w:shd w:val="clear" w:color="auto" w:fill="FFFFFF"/>
        </w:rPr>
      </w:pPr>
    </w:p>
    <w:p w:rsidR="00D0733C" w:rsidRDefault="00D0733C" w:rsidP="00341785">
      <w:pPr>
        <w:spacing w:after="0" w:line="23" w:lineRule="atLeast"/>
        <w:rPr>
          <w:rFonts w:ascii="Times New Roman" w:hAnsi="Times New Roman" w:cs="Times New Roman"/>
          <w:b/>
          <w:color w:val="000000"/>
          <w:sz w:val="23"/>
          <w:szCs w:val="23"/>
          <w:shd w:val="clear" w:color="auto" w:fill="FFFFFF"/>
        </w:rPr>
      </w:pPr>
      <w:r>
        <w:rPr>
          <w:rFonts w:ascii="Times New Roman" w:hAnsi="Times New Roman" w:cs="Times New Roman"/>
          <w:b/>
          <w:color w:val="000000"/>
          <w:sz w:val="23"/>
          <w:szCs w:val="23"/>
          <w:shd w:val="clear" w:color="auto" w:fill="FFFFFF"/>
        </w:rPr>
        <w:t>SECTION 2:</w:t>
      </w:r>
    </w:p>
    <w:p w:rsidR="00341785" w:rsidRPr="00D86CCE" w:rsidRDefault="00341785" w:rsidP="00341785">
      <w:pPr>
        <w:spacing w:after="0" w:line="23" w:lineRule="atLeast"/>
        <w:rPr>
          <w:rFonts w:ascii="Times New Roman" w:hAnsi="Times New Roman" w:cs="Times New Roman"/>
          <w:b/>
          <w:color w:val="000000"/>
          <w:sz w:val="23"/>
          <w:szCs w:val="23"/>
          <w:shd w:val="clear" w:color="auto" w:fill="FFFFFF"/>
        </w:rPr>
      </w:pPr>
      <w:r w:rsidRPr="00D86CCE">
        <w:rPr>
          <w:rFonts w:ascii="Times New Roman" w:hAnsi="Times New Roman" w:cs="Times New Roman"/>
          <w:b/>
          <w:color w:val="000000"/>
          <w:sz w:val="23"/>
          <w:szCs w:val="23"/>
          <w:shd w:val="clear" w:color="auto" w:fill="FFFFFF"/>
        </w:rPr>
        <w:t xml:space="preserve">10-7-14. </w:t>
      </w:r>
      <w:r w:rsidRPr="00D86CCE">
        <w:rPr>
          <w:rFonts w:ascii="Times New Roman" w:hAnsi="Times New Roman" w:cs="Times New Roman"/>
          <w:b/>
          <w:bCs/>
          <w:color w:val="000000"/>
          <w:sz w:val="23"/>
          <w:szCs w:val="23"/>
          <w:shd w:val="clear" w:color="auto" w:fill="FFFFFF"/>
        </w:rPr>
        <w:t>Rules and regulations for use of water</w:t>
      </w:r>
      <w:r>
        <w:rPr>
          <w:rFonts w:ascii="Times New Roman" w:hAnsi="Times New Roman" w:cs="Times New Roman"/>
          <w:b/>
          <w:bCs/>
          <w:color w:val="000000"/>
          <w:sz w:val="23"/>
          <w:szCs w:val="23"/>
          <w:shd w:val="clear" w:color="auto" w:fill="FFFFFF"/>
        </w:rPr>
        <w:t xml:space="preserve"> </w:t>
      </w:r>
      <w:r w:rsidRPr="00E832C7">
        <w:rPr>
          <w:rFonts w:ascii="Times New Roman" w:hAnsi="Times New Roman" w:cs="Times New Roman"/>
          <w:b/>
          <w:bCs/>
          <w:color w:val="000000"/>
          <w:sz w:val="23"/>
          <w:szCs w:val="23"/>
          <w:u w:val="single"/>
          <w:shd w:val="clear" w:color="auto" w:fill="FFFFFF"/>
        </w:rPr>
        <w:t xml:space="preserve">– </w:t>
      </w:r>
      <w:r>
        <w:rPr>
          <w:rFonts w:ascii="Times New Roman" w:hAnsi="Times New Roman" w:cs="Times New Roman"/>
          <w:b/>
          <w:bCs/>
          <w:color w:val="000000"/>
          <w:sz w:val="23"/>
          <w:szCs w:val="23"/>
          <w:u w:val="single"/>
          <w:shd w:val="clear" w:color="auto" w:fill="FFFFFF"/>
        </w:rPr>
        <w:t xml:space="preserve">Adoption of </w:t>
      </w:r>
      <w:r w:rsidRPr="00E832C7">
        <w:rPr>
          <w:rFonts w:ascii="Times New Roman" w:hAnsi="Times New Roman" w:cs="Times New Roman"/>
          <w:b/>
          <w:bCs/>
          <w:color w:val="000000"/>
          <w:sz w:val="23"/>
          <w:szCs w:val="23"/>
          <w:u w:val="single"/>
          <w:shd w:val="clear" w:color="auto" w:fill="FFFFFF"/>
        </w:rPr>
        <w:t>designated water service area</w:t>
      </w:r>
      <w:r w:rsidRPr="00D86CCE">
        <w:rPr>
          <w:rFonts w:ascii="Times New Roman" w:hAnsi="Times New Roman" w:cs="Times New Roman"/>
          <w:b/>
          <w:bCs/>
          <w:color w:val="000000"/>
          <w:sz w:val="23"/>
          <w:szCs w:val="23"/>
          <w:shd w:val="clear" w:color="auto" w:fill="FFFFFF"/>
        </w:rPr>
        <w:t>.</w:t>
      </w:r>
    </w:p>
    <w:p w:rsidR="00341785" w:rsidRPr="008A225D" w:rsidRDefault="00341785" w:rsidP="00341785">
      <w:pPr>
        <w:pStyle w:val="ListParagraph"/>
        <w:numPr>
          <w:ilvl w:val="0"/>
          <w:numId w:val="2"/>
        </w:numPr>
        <w:tabs>
          <w:tab w:val="left" w:pos="360"/>
        </w:tabs>
        <w:spacing w:after="0" w:line="23" w:lineRule="atLeast"/>
        <w:rPr>
          <w:rFonts w:ascii="Times New Roman" w:hAnsi="Times New Roman" w:cs="Times New Roman"/>
          <w:spacing w:val="10"/>
          <w:sz w:val="23"/>
          <w:szCs w:val="23"/>
          <w:u w:val="single"/>
          <w:shd w:val="clear" w:color="auto" w:fill="FFFFFF"/>
        </w:rPr>
      </w:pPr>
      <w:r w:rsidRPr="00344B19">
        <w:rPr>
          <w:rFonts w:ascii="Times New Roman" w:hAnsi="Times New Roman" w:cs="Times New Roman"/>
          <w:sz w:val="23"/>
          <w:szCs w:val="23"/>
          <w:u w:val="single"/>
          <w:shd w:val="clear" w:color="auto" w:fill="FFFFFF"/>
        </w:rPr>
        <w:t>For purpose</w:t>
      </w:r>
      <w:r w:rsidR="00BE0EC5">
        <w:rPr>
          <w:rFonts w:ascii="Times New Roman" w:hAnsi="Times New Roman" w:cs="Times New Roman"/>
          <w:sz w:val="23"/>
          <w:szCs w:val="23"/>
          <w:u w:val="single"/>
          <w:shd w:val="clear" w:color="auto" w:fill="FFFFFF"/>
        </w:rPr>
        <w:t>s</w:t>
      </w:r>
      <w:r w:rsidRPr="00344B19">
        <w:rPr>
          <w:rFonts w:ascii="Times New Roman" w:hAnsi="Times New Roman" w:cs="Times New Roman"/>
          <w:sz w:val="23"/>
          <w:szCs w:val="23"/>
          <w:u w:val="single"/>
          <w:shd w:val="clear" w:color="auto" w:fill="FFFFFF"/>
        </w:rPr>
        <w:t xml:space="preserve"> of this section</w:t>
      </w:r>
      <w:r>
        <w:rPr>
          <w:rFonts w:ascii="Times New Roman" w:hAnsi="Times New Roman" w:cs="Times New Roman"/>
          <w:sz w:val="23"/>
          <w:szCs w:val="23"/>
          <w:u w:val="single"/>
          <w:shd w:val="clear" w:color="auto" w:fill="FFFFFF"/>
        </w:rPr>
        <w:t>:</w:t>
      </w:r>
    </w:p>
    <w:p w:rsidR="00341785" w:rsidRDefault="00BE0EC5" w:rsidP="001C2AC8">
      <w:pPr>
        <w:pStyle w:val="ListParagraph"/>
        <w:numPr>
          <w:ilvl w:val="1"/>
          <w:numId w:val="2"/>
        </w:numPr>
        <w:tabs>
          <w:tab w:val="left" w:pos="360"/>
        </w:tabs>
        <w:spacing w:after="0" w:line="23" w:lineRule="atLeast"/>
        <w:ind w:left="1080"/>
        <w:rPr>
          <w:rFonts w:ascii="Times New Roman" w:hAnsi="Times New Roman" w:cs="Times New Roman"/>
          <w:spacing w:val="10"/>
          <w:sz w:val="23"/>
          <w:szCs w:val="23"/>
          <w:u w:val="single"/>
          <w:shd w:val="clear" w:color="auto" w:fill="FFFFFF"/>
        </w:rPr>
      </w:pPr>
      <w:r>
        <w:rPr>
          <w:rFonts w:ascii="Times New Roman" w:hAnsi="Times New Roman" w:cs="Times New Roman"/>
          <w:spacing w:val="10"/>
          <w:sz w:val="23"/>
          <w:szCs w:val="23"/>
          <w:u w:val="single"/>
          <w:shd w:val="clear" w:color="auto" w:fill="FFFFFF"/>
        </w:rPr>
        <w:t xml:space="preserve"> </w:t>
      </w:r>
      <w:r w:rsidR="00341785">
        <w:rPr>
          <w:rFonts w:ascii="Times New Roman" w:hAnsi="Times New Roman" w:cs="Times New Roman"/>
          <w:spacing w:val="10"/>
          <w:sz w:val="23"/>
          <w:szCs w:val="23"/>
          <w:u w:val="single"/>
          <w:shd w:val="clear" w:color="auto" w:fill="FFFFFF"/>
        </w:rPr>
        <w:t>“Retail customer” means an end user who receives culinary water directly from a municipality’s waterworks system</w:t>
      </w:r>
      <w:r w:rsidR="008A1077">
        <w:rPr>
          <w:rFonts w:ascii="Times New Roman" w:hAnsi="Times New Roman" w:cs="Times New Roman"/>
          <w:spacing w:val="10"/>
          <w:sz w:val="23"/>
          <w:szCs w:val="23"/>
          <w:u w:val="single"/>
          <w:shd w:val="clear" w:color="auto" w:fill="FFFFFF"/>
        </w:rPr>
        <w:t xml:space="preserve"> and is billed by the municipality for water </w:t>
      </w:r>
      <w:r w:rsidR="00DE42FF">
        <w:rPr>
          <w:rFonts w:ascii="Times New Roman" w:hAnsi="Times New Roman" w:cs="Times New Roman"/>
          <w:spacing w:val="10"/>
          <w:sz w:val="23"/>
          <w:szCs w:val="23"/>
          <w:u w:val="single"/>
          <w:shd w:val="clear" w:color="auto" w:fill="FFFFFF"/>
        </w:rPr>
        <w:t>service</w:t>
      </w:r>
      <w:r w:rsidR="00341785">
        <w:rPr>
          <w:rFonts w:ascii="Times New Roman" w:hAnsi="Times New Roman" w:cs="Times New Roman"/>
          <w:spacing w:val="10"/>
          <w:sz w:val="23"/>
          <w:szCs w:val="23"/>
          <w:u w:val="single"/>
          <w:shd w:val="clear" w:color="auto" w:fill="FFFFFF"/>
        </w:rPr>
        <w:t>.</w:t>
      </w:r>
    </w:p>
    <w:p w:rsidR="00BE0EC5" w:rsidRPr="00BE0EC5" w:rsidRDefault="00BE0EC5" w:rsidP="00BE0EC5">
      <w:pPr>
        <w:pStyle w:val="ListParagraph"/>
        <w:numPr>
          <w:ilvl w:val="1"/>
          <w:numId w:val="2"/>
        </w:numPr>
        <w:tabs>
          <w:tab w:val="left" w:pos="360"/>
        </w:tabs>
        <w:spacing w:after="0" w:line="23" w:lineRule="atLeast"/>
        <w:ind w:left="1080"/>
        <w:rPr>
          <w:rFonts w:ascii="Times New Roman" w:hAnsi="Times New Roman" w:cs="Times New Roman"/>
          <w:spacing w:val="10"/>
          <w:sz w:val="23"/>
          <w:szCs w:val="23"/>
          <w:u w:val="single"/>
          <w:shd w:val="clear" w:color="auto" w:fill="FFFFFF"/>
        </w:rPr>
      </w:pPr>
      <w:r w:rsidRPr="00344B19">
        <w:rPr>
          <w:rFonts w:ascii="Times New Roman" w:hAnsi="Times New Roman" w:cs="Times New Roman"/>
          <w:sz w:val="23"/>
          <w:szCs w:val="23"/>
          <w:u w:val="single"/>
          <w:shd w:val="clear" w:color="auto" w:fill="FFFFFF"/>
        </w:rPr>
        <w:t>“</w:t>
      </w:r>
      <w:r>
        <w:rPr>
          <w:rFonts w:ascii="Times New Roman" w:hAnsi="Times New Roman" w:cs="Times New Roman"/>
          <w:sz w:val="23"/>
          <w:szCs w:val="23"/>
          <w:u w:val="single"/>
          <w:shd w:val="clear" w:color="auto" w:fill="FFFFFF"/>
        </w:rPr>
        <w:t>W</w:t>
      </w:r>
      <w:r w:rsidRPr="00344B19">
        <w:rPr>
          <w:rFonts w:ascii="Times New Roman" w:hAnsi="Times New Roman" w:cs="Times New Roman"/>
          <w:sz w:val="23"/>
          <w:szCs w:val="23"/>
          <w:u w:val="single"/>
          <w:shd w:val="clear" w:color="auto" w:fill="FFFFFF"/>
        </w:rPr>
        <w:t xml:space="preserve">aterworks system” means </w:t>
      </w:r>
      <w:r>
        <w:rPr>
          <w:rFonts w:ascii="Times New Roman" w:hAnsi="Times New Roman" w:cs="Times New Roman"/>
          <w:sz w:val="23"/>
          <w:szCs w:val="23"/>
          <w:u w:val="single"/>
          <w:shd w:val="clear" w:color="auto" w:fill="FFFFFF"/>
        </w:rPr>
        <w:t xml:space="preserve">municipally owned </w:t>
      </w:r>
      <w:r w:rsidRPr="00344B19">
        <w:rPr>
          <w:rFonts w:ascii="Times New Roman" w:hAnsi="Times New Roman" w:cs="Times New Roman"/>
          <w:sz w:val="23"/>
          <w:szCs w:val="23"/>
          <w:u w:val="single"/>
          <w:shd w:val="clear" w:color="auto" w:fill="FFFFFF"/>
        </w:rPr>
        <w:t>c</w:t>
      </w:r>
      <w:r w:rsidRPr="00344B19">
        <w:rPr>
          <w:rFonts w:ascii="Times New Roman" w:hAnsi="Times New Roman" w:cs="Times New Roman"/>
          <w:spacing w:val="10"/>
          <w:sz w:val="23"/>
          <w:szCs w:val="23"/>
          <w:u w:val="single"/>
          <w:shd w:val="clear" w:color="auto" w:fill="FFFFFF"/>
        </w:rPr>
        <w:t>ollection, treatment, storage and distribution facilities for culinary or irrigation water, including pipes</w:t>
      </w:r>
      <w:r>
        <w:rPr>
          <w:rFonts w:ascii="Times New Roman" w:hAnsi="Times New Roman" w:cs="Times New Roman"/>
          <w:spacing w:val="10"/>
          <w:sz w:val="23"/>
          <w:szCs w:val="23"/>
          <w:u w:val="single"/>
          <w:shd w:val="clear" w:color="auto" w:fill="FFFFFF"/>
        </w:rPr>
        <w:t xml:space="preserve">, </w:t>
      </w:r>
      <w:r w:rsidRPr="00344B19">
        <w:rPr>
          <w:rFonts w:ascii="Times New Roman" w:hAnsi="Times New Roman" w:cs="Times New Roman"/>
          <w:spacing w:val="10"/>
          <w:sz w:val="23"/>
          <w:szCs w:val="23"/>
          <w:u w:val="single"/>
          <w:shd w:val="clear" w:color="auto" w:fill="FFFFFF"/>
        </w:rPr>
        <w:t>hydrants</w:t>
      </w:r>
      <w:r>
        <w:rPr>
          <w:rFonts w:ascii="Times New Roman" w:hAnsi="Times New Roman" w:cs="Times New Roman"/>
          <w:spacing w:val="10"/>
          <w:sz w:val="23"/>
          <w:szCs w:val="23"/>
          <w:u w:val="single"/>
          <w:shd w:val="clear" w:color="auto" w:fill="FFFFFF"/>
        </w:rPr>
        <w:t xml:space="preserve"> and </w:t>
      </w:r>
      <w:r w:rsidRPr="00344B19">
        <w:rPr>
          <w:rFonts w:ascii="Times New Roman" w:hAnsi="Times New Roman" w:cs="Times New Roman"/>
          <w:spacing w:val="10"/>
          <w:sz w:val="23"/>
          <w:szCs w:val="23"/>
          <w:u w:val="single"/>
          <w:shd w:val="clear" w:color="auto" w:fill="FFFFFF"/>
        </w:rPr>
        <w:t>appurtenances, but does not include water rights or sources of water supply such as wells, springs, streams or shares in a mutual irrigation company.</w:t>
      </w:r>
    </w:p>
    <w:p w:rsidR="00341785" w:rsidRPr="00344B19" w:rsidRDefault="00341785" w:rsidP="00341785">
      <w:pPr>
        <w:pStyle w:val="ListParagraph"/>
        <w:numPr>
          <w:ilvl w:val="0"/>
          <w:numId w:val="2"/>
        </w:numPr>
        <w:tabs>
          <w:tab w:val="left" w:pos="360"/>
        </w:tabs>
        <w:spacing w:after="0" w:line="23" w:lineRule="atLeast"/>
        <w:rPr>
          <w:rFonts w:ascii="Times New Roman" w:hAnsi="Times New Roman" w:cs="Times New Roman"/>
          <w:color w:val="000000"/>
          <w:sz w:val="23"/>
          <w:szCs w:val="23"/>
          <w:shd w:val="clear" w:color="auto" w:fill="FFFFFF"/>
        </w:rPr>
      </w:pPr>
      <w:r w:rsidRPr="00344B19">
        <w:rPr>
          <w:rFonts w:ascii="Times New Roman" w:hAnsi="Times New Roman" w:cs="Times New Roman"/>
          <w:spacing w:val="10"/>
          <w:sz w:val="23"/>
          <w:szCs w:val="23"/>
          <w:u w:val="single"/>
          <w:shd w:val="clear" w:color="auto" w:fill="FFFFFF"/>
        </w:rPr>
        <w:t>A municipality</w:t>
      </w:r>
      <w:r w:rsidRPr="00344B19">
        <w:rPr>
          <w:rFonts w:ascii="Times New Roman" w:hAnsi="Times New Roman" w:cs="Times New Roman"/>
          <w:spacing w:val="10"/>
          <w:sz w:val="23"/>
          <w:szCs w:val="23"/>
          <w:shd w:val="clear" w:color="auto" w:fill="FFFFFF"/>
        </w:rPr>
        <w:t xml:space="preserve"> [</w:t>
      </w:r>
      <w:r w:rsidRPr="00344B19">
        <w:rPr>
          <w:rFonts w:ascii="Times New Roman" w:hAnsi="Times New Roman" w:cs="Times New Roman"/>
          <w:strike/>
          <w:color w:val="000000"/>
          <w:sz w:val="23"/>
          <w:szCs w:val="23"/>
          <w:shd w:val="clear" w:color="auto" w:fill="FFFFFF"/>
        </w:rPr>
        <w:t>Every city and town</w:t>
      </w:r>
      <w:r w:rsidRPr="00344B19">
        <w:rPr>
          <w:rFonts w:ascii="Times New Roman" w:hAnsi="Times New Roman" w:cs="Times New Roman"/>
          <w:color w:val="000000"/>
          <w:sz w:val="23"/>
          <w:szCs w:val="23"/>
          <w:shd w:val="clear" w:color="auto" w:fill="FFFFFF"/>
        </w:rPr>
        <w:t>] may enact ordinances, rules and regulations for the management and conduct of the waterworks system owned or controlled by it.</w:t>
      </w:r>
    </w:p>
    <w:p w:rsidR="00341785" w:rsidRDefault="00341785" w:rsidP="00341785">
      <w:pPr>
        <w:pStyle w:val="ListParagraph"/>
        <w:numPr>
          <w:ilvl w:val="0"/>
          <w:numId w:val="2"/>
        </w:numPr>
        <w:tabs>
          <w:tab w:val="left" w:pos="360"/>
        </w:tabs>
        <w:spacing w:after="0" w:line="23" w:lineRule="atLeast"/>
        <w:rPr>
          <w:rFonts w:ascii="Times New Roman" w:hAnsi="Times New Roman" w:cs="Times New Roman"/>
          <w:sz w:val="23"/>
          <w:szCs w:val="23"/>
          <w:u w:val="single"/>
        </w:rPr>
      </w:pPr>
      <w:r w:rsidRPr="00344B19">
        <w:rPr>
          <w:rFonts w:ascii="Times New Roman" w:hAnsi="Times New Roman" w:cs="Times New Roman"/>
          <w:spacing w:val="10"/>
          <w:sz w:val="23"/>
          <w:szCs w:val="23"/>
          <w:u w:val="single"/>
          <w:shd w:val="clear" w:color="auto" w:fill="FFFFFF"/>
        </w:rPr>
        <w:t xml:space="preserve">A </w:t>
      </w:r>
      <w:r w:rsidRPr="00344B19">
        <w:rPr>
          <w:rFonts w:ascii="Times New Roman" w:hAnsi="Times New Roman" w:cs="Times New Roman"/>
          <w:sz w:val="23"/>
          <w:szCs w:val="23"/>
          <w:u w:val="single"/>
        </w:rPr>
        <w:t>municipality that provides water service</w:t>
      </w:r>
      <w:r>
        <w:rPr>
          <w:rFonts w:ascii="Times New Roman" w:hAnsi="Times New Roman" w:cs="Times New Roman"/>
          <w:sz w:val="23"/>
          <w:szCs w:val="23"/>
          <w:u w:val="single"/>
        </w:rPr>
        <w:t xml:space="preserve"> to retail customers</w:t>
      </w:r>
      <w:r w:rsidRPr="00344B19">
        <w:rPr>
          <w:rFonts w:ascii="Times New Roman" w:hAnsi="Times New Roman" w:cs="Times New Roman"/>
          <w:sz w:val="23"/>
          <w:szCs w:val="23"/>
          <w:u w:val="single"/>
        </w:rPr>
        <w:t xml:space="preserve"> outside of its political boundaries shall</w:t>
      </w:r>
      <w:r>
        <w:rPr>
          <w:rFonts w:ascii="Times New Roman" w:hAnsi="Times New Roman" w:cs="Times New Roman"/>
          <w:sz w:val="23"/>
          <w:szCs w:val="23"/>
          <w:u w:val="single"/>
        </w:rPr>
        <w:t>:</w:t>
      </w:r>
    </w:p>
    <w:p w:rsidR="00E0194C" w:rsidRDefault="00E0194C" w:rsidP="00341785">
      <w:pPr>
        <w:pStyle w:val="ListParagraph"/>
        <w:numPr>
          <w:ilvl w:val="1"/>
          <w:numId w:val="2"/>
        </w:numPr>
        <w:tabs>
          <w:tab w:val="left" w:pos="360"/>
        </w:tabs>
        <w:spacing w:after="0" w:line="23" w:lineRule="atLeast"/>
        <w:ind w:left="1080"/>
        <w:rPr>
          <w:rFonts w:ascii="Times New Roman" w:hAnsi="Times New Roman" w:cs="Times New Roman"/>
          <w:sz w:val="23"/>
          <w:szCs w:val="23"/>
          <w:u w:val="single"/>
        </w:rPr>
      </w:pPr>
      <w:r>
        <w:rPr>
          <w:rFonts w:ascii="Times New Roman" w:hAnsi="Times New Roman" w:cs="Times New Roman"/>
          <w:sz w:val="23"/>
          <w:szCs w:val="23"/>
          <w:u w:val="single"/>
        </w:rPr>
        <w:t xml:space="preserve">create and maintain </w:t>
      </w:r>
      <w:r w:rsidR="00341785" w:rsidRPr="000E009A">
        <w:rPr>
          <w:rFonts w:ascii="Times New Roman" w:hAnsi="Times New Roman" w:cs="Times New Roman"/>
          <w:sz w:val="23"/>
          <w:szCs w:val="23"/>
          <w:u w:val="single"/>
        </w:rPr>
        <w:t xml:space="preserve">a map or maps showing </w:t>
      </w:r>
      <w:r w:rsidR="00341785">
        <w:rPr>
          <w:rFonts w:ascii="Times New Roman" w:hAnsi="Times New Roman" w:cs="Times New Roman"/>
          <w:sz w:val="23"/>
          <w:szCs w:val="23"/>
          <w:u w:val="single"/>
        </w:rPr>
        <w:t xml:space="preserve">its designated water service area and any other </w:t>
      </w:r>
      <w:r w:rsidR="00341785" w:rsidRPr="000E009A">
        <w:rPr>
          <w:rFonts w:ascii="Times New Roman" w:hAnsi="Times New Roman" w:cs="Times New Roman"/>
          <w:sz w:val="23"/>
          <w:szCs w:val="23"/>
          <w:u w:val="single"/>
        </w:rPr>
        <w:t xml:space="preserve">areas outside of its political boundaries </w:t>
      </w:r>
      <w:r w:rsidR="00341785">
        <w:rPr>
          <w:rFonts w:ascii="Times New Roman" w:hAnsi="Times New Roman" w:cs="Times New Roman"/>
          <w:sz w:val="23"/>
          <w:szCs w:val="23"/>
          <w:u w:val="single"/>
        </w:rPr>
        <w:t xml:space="preserve">where retail customers receive </w:t>
      </w:r>
      <w:r w:rsidR="00341785" w:rsidRPr="000E009A">
        <w:rPr>
          <w:rFonts w:ascii="Times New Roman" w:hAnsi="Times New Roman" w:cs="Times New Roman"/>
          <w:sz w:val="23"/>
          <w:szCs w:val="23"/>
          <w:u w:val="single"/>
        </w:rPr>
        <w:t xml:space="preserve">water service </w:t>
      </w:r>
      <w:r w:rsidR="00341785">
        <w:rPr>
          <w:rFonts w:ascii="Times New Roman" w:hAnsi="Times New Roman" w:cs="Times New Roman"/>
          <w:sz w:val="23"/>
          <w:szCs w:val="23"/>
          <w:u w:val="single"/>
        </w:rPr>
        <w:t xml:space="preserve">from </w:t>
      </w:r>
      <w:r w:rsidR="00341785" w:rsidRPr="000E009A">
        <w:rPr>
          <w:rFonts w:ascii="Times New Roman" w:hAnsi="Times New Roman" w:cs="Times New Roman"/>
          <w:sz w:val="23"/>
          <w:szCs w:val="23"/>
          <w:u w:val="single"/>
        </w:rPr>
        <w:t>the municipality</w:t>
      </w:r>
      <w:r>
        <w:rPr>
          <w:rFonts w:ascii="Times New Roman" w:hAnsi="Times New Roman" w:cs="Times New Roman"/>
          <w:sz w:val="23"/>
          <w:szCs w:val="23"/>
          <w:u w:val="single"/>
        </w:rPr>
        <w:t xml:space="preserve"> and shall:</w:t>
      </w:r>
    </w:p>
    <w:p w:rsidR="00341785" w:rsidRPr="00E0194C" w:rsidRDefault="00E0194C" w:rsidP="00E0194C">
      <w:pPr>
        <w:pStyle w:val="ListParagraph"/>
        <w:numPr>
          <w:ilvl w:val="0"/>
          <w:numId w:val="4"/>
        </w:numPr>
        <w:tabs>
          <w:tab w:val="left" w:pos="360"/>
        </w:tabs>
        <w:spacing w:after="0" w:line="23" w:lineRule="atLeast"/>
        <w:rPr>
          <w:rFonts w:ascii="Times New Roman" w:hAnsi="Times New Roman" w:cs="Times New Roman"/>
          <w:sz w:val="23"/>
          <w:szCs w:val="23"/>
          <w:u w:val="single"/>
        </w:rPr>
      </w:pPr>
      <w:r w:rsidRPr="00E0194C">
        <w:rPr>
          <w:rFonts w:ascii="Times New Roman" w:hAnsi="Times New Roman" w:cs="Times New Roman"/>
          <w:sz w:val="23"/>
          <w:szCs w:val="23"/>
          <w:u w:val="single"/>
        </w:rPr>
        <w:t>transmit a copy of the map or maps to the state engineer</w:t>
      </w:r>
      <w:r w:rsidR="00341785" w:rsidRPr="00E0194C">
        <w:rPr>
          <w:rFonts w:ascii="Times New Roman" w:hAnsi="Times New Roman" w:cs="Times New Roman"/>
          <w:sz w:val="23"/>
          <w:szCs w:val="23"/>
          <w:u w:val="single"/>
        </w:rPr>
        <w:t>;</w:t>
      </w:r>
      <w:r>
        <w:rPr>
          <w:rFonts w:ascii="Times New Roman" w:hAnsi="Times New Roman" w:cs="Times New Roman"/>
          <w:sz w:val="23"/>
          <w:szCs w:val="23"/>
          <w:u w:val="single"/>
        </w:rPr>
        <w:t xml:space="preserve"> and</w:t>
      </w:r>
      <w:r w:rsidR="00341785" w:rsidRPr="00E0194C">
        <w:rPr>
          <w:rFonts w:ascii="Times New Roman" w:hAnsi="Times New Roman" w:cs="Times New Roman"/>
          <w:sz w:val="23"/>
          <w:szCs w:val="23"/>
          <w:u w:val="single"/>
        </w:rPr>
        <w:t xml:space="preserve"> </w:t>
      </w:r>
    </w:p>
    <w:p w:rsidR="00E0194C" w:rsidRPr="00E0194C" w:rsidRDefault="00E0194C" w:rsidP="00E0194C">
      <w:pPr>
        <w:pStyle w:val="ListParagraph"/>
        <w:numPr>
          <w:ilvl w:val="0"/>
          <w:numId w:val="4"/>
        </w:numPr>
        <w:tabs>
          <w:tab w:val="left" w:pos="360"/>
        </w:tabs>
        <w:spacing w:after="0" w:line="23" w:lineRule="atLeast"/>
        <w:rPr>
          <w:rFonts w:ascii="Times New Roman" w:hAnsi="Times New Roman" w:cs="Times New Roman"/>
          <w:sz w:val="23"/>
          <w:szCs w:val="23"/>
          <w:u w:val="single"/>
        </w:rPr>
      </w:pPr>
      <w:r>
        <w:rPr>
          <w:rFonts w:ascii="Times New Roman" w:hAnsi="Times New Roman" w:cs="Times New Roman"/>
          <w:sz w:val="23"/>
          <w:szCs w:val="23"/>
          <w:u w:val="single"/>
        </w:rPr>
        <w:t xml:space="preserve">post the map or maps on its website if it has </w:t>
      </w:r>
      <w:r w:rsidR="00DA2DDD">
        <w:rPr>
          <w:rFonts w:ascii="Times New Roman" w:hAnsi="Times New Roman" w:cs="Times New Roman"/>
          <w:sz w:val="23"/>
          <w:szCs w:val="23"/>
          <w:u w:val="single"/>
        </w:rPr>
        <w:t xml:space="preserve">more than </w:t>
      </w:r>
      <w:r>
        <w:rPr>
          <w:rFonts w:ascii="Times New Roman" w:hAnsi="Times New Roman" w:cs="Times New Roman"/>
          <w:sz w:val="23"/>
          <w:szCs w:val="23"/>
          <w:u w:val="single"/>
        </w:rPr>
        <w:t>500 retail customers;</w:t>
      </w:r>
    </w:p>
    <w:p w:rsidR="008F1D30" w:rsidRPr="008F1D30" w:rsidRDefault="008F1D30" w:rsidP="008F1D30">
      <w:pPr>
        <w:pStyle w:val="ListParagraph"/>
        <w:numPr>
          <w:ilvl w:val="1"/>
          <w:numId w:val="2"/>
        </w:numPr>
        <w:tabs>
          <w:tab w:val="left" w:pos="360"/>
        </w:tabs>
        <w:spacing w:after="0" w:line="23" w:lineRule="atLeast"/>
        <w:ind w:left="1080"/>
        <w:rPr>
          <w:rFonts w:ascii="Times New Roman" w:hAnsi="Times New Roman" w:cs="Times New Roman"/>
          <w:sz w:val="23"/>
          <w:szCs w:val="23"/>
          <w:u w:val="single"/>
        </w:rPr>
      </w:pPr>
      <w:r>
        <w:rPr>
          <w:rFonts w:ascii="Times New Roman" w:hAnsi="Times New Roman" w:cs="Times New Roman"/>
          <w:sz w:val="23"/>
          <w:szCs w:val="23"/>
          <w:u w:val="single"/>
        </w:rPr>
        <w:t>define</w:t>
      </w:r>
      <w:r w:rsidRPr="00344B19">
        <w:rPr>
          <w:rFonts w:ascii="Times New Roman" w:hAnsi="Times New Roman" w:cs="Times New Roman"/>
          <w:sz w:val="23"/>
          <w:szCs w:val="23"/>
          <w:u w:val="single"/>
        </w:rPr>
        <w:t xml:space="preserve">, by ordinance, those areas </w:t>
      </w:r>
      <w:r>
        <w:rPr>
          <w:rFonts w:ascii="Times New Roman" w:hAnsi="Times New Roman" w:cs="Times New Roman"/>
          <w:sz w:val="23"/>
          <w:szCs w:val="23"/>
          <w:u w:val="single"/>
        </w:rPr>
        <w:t xml:space="preserve">included in </w:t>
      </w:r>
      <w:r w:rsidRPr="00344B19">
        <w:rPr>
          <w:rFonts w:ascii="Times New Roman" w:hAnsi="Times New Roman" w:cs="Times New Roman"/>
          <w:sz w:val="23"/>
          <w:szCs w:val="23"/>
          <w:u w:val="single"/>
        </w:rPr>
        <w:t>it</w:t>
      </w:r>
      <w:r>
        <w:rPr>
          <w:rFonts w:ascii="Times New Roman" w:hAnsi="Times New Roman" w:cs="Times New Roman"/>
          <w:sz w:val="23"/>
          <w:szCs w:val="23"/>
          <w:u w:val="single"/>
        </w:rPr>
        <w:t>s designated water service area;</w:t>
      </w:r>
    </w:p>
    <w:p w:rsidR="008A1077" w:rsidRDefault="00341785" w:rsidP="00341785">
      <w:pPr>
        <w:pStyle w:val="ListParagraph"/>
        <w:numPr>
          <w:ilvl w:val="1"/>
          <w:numId w:val="2"/>
        </w:numPr>
        <w:tabs>
          <w:tab w:val="left" w:pos="360"/>
        </w:tabs>
        <w:spacing w:after="0" w:line="23" w:lineRule="atLeast"/>
        <w:ind w:left="1080"/>
        <w:rPr>
          <w:rFonts w:ascii="Times New Roman" w:hAnsi="Times New Roman" w:cs="Times New Roman"/>
          <w:sz w:val="23"/>
          <w:szCs w:val="23"/>
          <w:u w:val="single"/>
        </w:rPr>
      </w:pPr>
      <w:r>
        <w:rPr>
          <w:rFonts w:ascii="Times New Roman" w:hAnsi="Times New Roman" w:cs="Times New Roman"/>
          <w:sz w:val="23"/>
          <w:szCs w:val="23"/>
          <w:u w:val="single"/>
        </w:rPr>
        <w:t>a</w:t>
      </w:r>
      <w:r w:rsidRPr="00344B19">
        <w:rPr>
          <w:rFonts w:ascii="Times New Roman" w:hAnsi="Times New Roman" w:cs="Times New Roman"/>
          <w:sz w:val="23"/>
          <w:szCs w:val="23"/>
          <w:u w:val="single"/>
        </w:rPr>
        <w:t xml:space="preserve">dopt by ordinance the municipality’s </w:t>
      </w:r>
      <w:r w:rsidR="0056758D">
        <w:rPr>
          <w:rFonts w:ascii="Times New Roman" w:hAnsi="Times New Roman" w:cs="Times New Roman"/>
          <w:sz w:val="23"/>
          <w:szCs w:val="23"/>
          <w:u w:val="single"/>
        </w:rPr>
        <w:t xml:space="preserve">rules and regulations </w:t>
      </w:r>
      <w:r w:rsidRPr="00344B19">
        <w:rPr>
          <w:rFonts w:ascii="Times New Roman" w:hAnsi="Times New Roman" w:cs="Times New Roman"/>
          <w:sz w:val="23"/>
          <w:szCs w:val="23"/>
          <w:u w:val="single"/>
        </w:rPr>
        <w:t xml:space="preserve">applicable to </w:t>
      </w:r>
      <w:r>
        <w:rPr>
          <w:rFonts w:ascii="Times New Roman" w:hAnsi="Times New Roman" w:cs="Times New Roman"/>
          <w:sz w:val="23"/>
          <w:szCs w:val="23"/>
          <w:u w:val="single"/>
        </w:rPr>
        <w:t>its designated water service area</w:t>
      </w:r>
      <w:r w:rsidR="0031245A">
        <w:rPr>
          <w:rFonts w:ascii="Times New Roman" w:hAnsi="Times New Roman" w:cs="Times New Roman"/>
          <w:sz w:val="23"/>
          <w:szCs w:val="23"/>
          <w:u w:val="single"/>
        </w:rPr>
        <w:t xml:space="preserve"> and to retail customers located outside of its designated water service area</w:t>
      </w:r>
      <w:r w:rsidRPr="00344B19">
        <w:rPr>
          <w:rFonts w:ascii="Times New Roman" w:hAnsi="Times New Roman" w:cs="Times New Roman"/>
          <w:sz w:val="23"/>
          <w:szCs w:val="23"/>
          <w:u w:val="single"/>
        </w:rPr>
        <w:t xml:space="preserve">; </w:t>
      </w:r>
      <w:r w:rsidR="008F1D30">
        <w:rPr>
          <w:rFonts w:ascii="Times New Roman" w:hAnsi="Times New Roman" w:cs="Times New Roman"/>
          <w:sz w:val="23"/>
          <w:szCs w:val="23"/>
          <w:u w:val="single"/>
        </w:rPr>
        <w:t>and</w:t>
      </w:r>
    </w:p>
    <w:p w:rsidR="00341785" w:rsidRDefault="008A1077" w:rsidP="00341785">
      <w:pPr>
        <w:pStyle w:val="ListParagraph"/>
        <w:numPr>
          <w:ilvl w:val="1"/>
          <w:numId w:val="2"/>
        </w:numPr>
        <w:tabs>
          <w:tab w:val="left" w:pos="360"/>
        </w:tabs>
        <w:spacing w:after="0" w:line="23" w:lineRule="atLeast"/>
        <w:ind w:left="1080"/>
        <w:rPr>
          <w:rFonts w:ascii="Times New Roman" w:hAnsi="Times New Roman" w:cs="Times New Roman"/>
          <w:sz w:val="23"/>
          <w:szCs w:val="23"/>
          <w:u w:val="single"/>
        </w:rPr>
      </w:pPr>
      <w:proofErr w:type="gramStart"/>
      <w:r>
        <w:rPr>
          <w:rFonts w:ascii="Times New Roman" w:hAnsi="Times New Roman" w:cs="Times New Roman"/>
          <w:sz w:val="23"/>
          <w:szCs w:val="23"/>
          <w:u w:val="single"/>
        </w:rPr>
        <w:t>adopt</w:t>
      </w:r>
      <w:proofErr w:type="gramEnd"/>
      <w:r>
        <w:rPr>
          <w:rFonts w:ascii="Times New Roman" w:hAnsi="Times New Roman" w:cs="Times New Roman"/>
          <w:sz w:val="23"/>
          <w:szCs w:val="23"/>
          <w:u w:val="single"/>
        </w:rPr>
        <w:t xml:space="preserve">, by ordinance, reasonable </w:t>
      </w:r>
      <w:r w:rsidR="008F1D30">
        <w:rPr>
          <w:rFonts w:ascii="Times New Roman" w:hAnsi="Times New Roman" w:cs="Times New Roman"/>
          <w:sz w:val="23"/>
          <w:szCs w:val="23"/>
          <w:u w:val="single"/>
        </w:rPr>
        <w:t xml:space="preserve">water </w:t>
      </w:r>
      <w:r>
        <w:rPr>
          <w:rFonts w:ascii="Times New Roman" w:hAnsi="Times New Roman" w:cs="Times New Roman"/>
          <w:sz w:val="23"/>
          <w:szCs w:val="23"/>
          <w:u w:val="single"/>
        </w:rPr>
        <w:t xml:space="preserve">rates for retail customers in its designated water service area </w:t>
      </w:r>
      <w:r w:rsidR="008F1D30">
        <w:rPr>
          <w:rFonts w:ascii="Times New Roman" w:hAnsi="Times New Roman" w:cs="Times New Roman"/>
          <w:sz w:val="23"/>
          <w:szCs w:val="23"/>
          <w:u w:val="single"/>
        </w:rPr>
        <w:t>as provided in Section 10-8-22.</w:t>
      </w:r>
    </w:p>
    <w:p w:rsidR="00341785" w:rsidRPr="00344B19" w:rsidRDefault="00341785" w:rsidP="00341785">
      <w:pPr>
        <w:pStyle w:val="ListParagraph"/>
        <w:numPr>
          <w:ilvl w:val="0"/>
          <w:numId w:val="2"/>
        </w:numPr>
        <w:spacing w:after="0" w:line="23" w:lineRule="atLeast"/>
        <w:rPr>
          <w:rFonts w:ascii="Times New Roman" w:hAnsi="Times New Roman" w:cs="Times New Roman"/>
          <w:sz w:val="23"/>
          <w:szCs w:val="23"/>
          <w:u w:val="single"/>
        </w:rPr>
      </w:pPr>
      <w:r w:rsidRPr="00344B19">
        <w:rPr>
          <w:rFonts w:ascii="Times New Roman" w:hAnsi="Times New Roman" w:cs="Times New Roman"/>
          <w:sz w:val="23"/>
          <w:szCs w:val="23"/>
          <w:u w:val="single"/>
        </w:rPr>
        <w:lastRenderedPageBreak/>
        <w:t>Within its designated water service area, a municipality</w:t>
      </w:r>
      <w:r w:rsidR="008F1D30">
        <w:rPr>
          <w:rFonts w:ascii="Times New Roman" w:hAnsi="Times New Roman" w:cs="Times New Roman"/>
          <w:sz w:val="23"/>
          <w:szCs w:val="23"/>
          <w:u w:val="single"/>
        </w:rPr>
        <w:t xml:space="preserve"> shall</w:t>
      </w:r>
      <w:r w:rsidRPr="00344B19">
        <w:rPr>
          <w:rFonts w:ascii="Times New Roman" w:hAnsi="Times New Roman" w:cs="Times New Roman"/>
          <w:sz w:val="23"/>
          <w:szCs w:val="23"/>
          <w:u w:val="single"/>
        </w:rPr>
        <w:t>:</w:t>
      </w:r>
    </w:p>
    <w:p w:rsidR="00341785" w:rsidRPr="00E6362C" w:rsidRDefault="008F1D30" w:rsidP="00BB3009">
      <w:pPr>
        <w:pStyle w:val="ListParagraph"/>
        <w:numPr>
          <w:ilvl w:val="1"/>
          <w:numId w:val="2"/>
        </w:numPr>
        <w:spacing w:after="0" w:line="23" w:lineRule="atLeast"/>
        <w:ind w:left="1080"/>
        <w:rPr>
          <w:rFonts w:ascii="Times New Roman" w:hAnsi="Times New Roman" w:cs="Times New Roman"/>
          <w:sz w:val="23"/>
          <w:szCs w:val="23"/>
          <w:u w:val="single"/>
        </w:rPr>
      </w:pPr>
      <w:r>
        <w:rPr>
          <w:rFonts w:ascii="Times New Roman" w:hAnsi="Times New Roman" w:cs="Times New Roman"/>
          <w:sz w:val="23"/>
          <w:szCs w:val="23"/>
          <w:u w:val="single"/>
        </w:rPr>
        <w:t>provide</w:t>
      </w:r>
      <w:r w:rsidR="00BB3009">
        <w:rPr>
          <w:rFonts w:ascii="Times New Roman" w:hAnsi="Times New Roman" w:cs="Times New Roman"/>
          <w:sz w:val="23"/>
          <w:szCs w:val="23"/>
          <w:u w:val="single"/>
        </w:rPr>
        <w:t xml:space="preserve"> service </w:t>
      </w:r>
      <w:r w:rsidR="008A1077">
        <w:rPr>
          <w:rFonts w:ascii="Times New Roman" w:hAnsi="Times New Roman" w:cs="Times New Roman"/>
          <w:sz w:val="23"/>
          <w:szCs w:val="23"/>
          <w:u w:val="single"/>
        </w:rPr>
        <w:t>to all retail customers</w:t>
      </w:r>
      <w:r w:rsidR="0056758D">
        <w:rPr>
          <w:rFonts w:ascii="Times New Roman" w:hAnsi="Times New Roman" w:cs="Times New Roman"/>
          <w:sz w:val="23"/>
          <w:szCs w:val="23"/>
          <w:u w:val="single"/>
        </w:rPr>
        <w:t xml:space="preserve"> in a manner consistent with principles of equal protection</w:t>
      </w:r>
      <w:r w:rsidR="00BB3009">
        <w:rPr>
          <w:rFonts w:ascii="Times New Roman" w:hAnsi="Times New Roman" w:cs="Times New Roman"/>
          <w:sz w:val="23"/>
          <w:szCs w:val="23"/>
          <w:u w:val="single"/>
        </w:rPr>
        <w:t>;</w:t>
      </w:r>
      <w:r w:rsidR="00DE42FF">
        <w:rPr>
          <w:rFonts w:ascii="Times New Roman" w:hAnsi="Times New Roman" w:cs="Times New Roman"/>
          <w:sz w:val="23"/>
          <w:szCs w:val="23"/>
          <w:u w:val="single"/>
        </w:rPr>
        <w:t xml:space="preserve"> and</w:t>
      </w:r>
    </w:p>
    <w:p w:rsidR="00341785" w:rsidRPr="008F1D30" w:rsidRDefault="00BB3009" w:rsidP="008F1D30">
      <w:pPr>
        <w:pStyle w:val="ListParagraph"/>
        <w:numPr>
          <w:ilvl w:val="1"/>
          <w:numId w:val="2"/>
        </w:numPr>
        <w:spacing w:after="0" w:line="23" w:lineRule="atLeast"/>
        <w:ind w:left="1080"/>
        <w:rPr>
          <w:rFonts w:ascii="Times New Roman" w:hAnsi="Times New Roman" w:cs="Times New Roman"/>
          <w:sz w:val="23"/>
          <w:szCs w:val="23"/>
          <w:u w:val="single"/>
        </w:rPr>
      </w:pPr>
      <w:proofErr w:type="gramStart"/>
      <w:r>
        <w:rPr>
          <w:rFonts w:ascii="Times New Roman" w:hAnsi="Times New Roman" w:cs="Times New Roman"/>
          <w:sz w:val="23"/>
          <w:szCs w:val="23"/>
          <w:u w:val="single"/>
        </w:rPr>
        <w:t>apply</w:t>
      </w:r>
      <w:proofErr w:type="gramEnd"/>
      <w:r>
        <w:rPr>
          <w:rFonts w:ascii="Times New Roman" w:hAnsi="Times New Roman" w:cs="Times New Roman"/>
          <w:sz w:val="23"/>
          <w:szCs w:val="23"/>
          <w:u w:val="single"/>
        </w:rPr>
        <w:t xml:space="preserve"> r</w:t>
      </w:r>
      <w:r w:rsidR="008A1077" w:rsidRPr="00344B19">
        <w:rPr>
          <w:rFonts w:ascii="Times New Roman" w:hAnsi="Times New Roman" w:cs="Times New Roman"/>
          <w:sz w:val="23"/>
          <w:szCs w:val="23"/>
          <w:u w:val="single"/>
        </w:rPr>
        <w:t>estrictions on water use to all retail customers</w:t>
      </w:r>
      <w:r w:rsidR="008A1077">
        <w:rPr>
          <w:rFonts w:ascii="Times New Roman" w:hAnsi="Times New Roman" w:cs="Times New Roman"/>
          <w:sz w:val="23"/>
          <w:szCs w:val="23"/>
          <w:u w:val="single"/>
        </w:rPr>
        <w:t xml:space="preserve"> in times of anticipated or actual water shortages</w:t>
      </w:r>
      <w:r w:rsidR="0056758D" w:rsidRPr="0056758D">
        <w:rPr>
          <w:rFonts w:ascii="Times New Roman" w:hAnsi="Times New Roman" w:cs="Times New Roman"/>
          <w:sz w:val="23"/>
          <w:szCs w:val="23"/>
          <w:u w:val="single"/>
        </w:rPr>
        <w:t xml:space="preserve"> </w:t>
      </w:r>
      <w:r w:rsidR="0056758D">
        <w:rPr>
          <w:rFonts w:ascii="Times New Roman" w:hAnsi="Times New Roman" w:cs="Times New Roman"/>
          <w:sz w:val="23"/>
          <w:szCs w:val="23"/>
          <w:u w:val="single"/>
        </w:rPr>
        <w:t>in a manner consistent with principles of equal protection</w:t>
      </w:r>
      <w:r w:rsidR="008F1D30">
        <w:rPr>
          <w:rFonts w:ascii="Times New Roman" w:hAnsi="Times New Roman" w:cs="Times New Roman"/>
          <w:sz w:val="23"/>
          <w:szCs w:val="23"/>
          <w:u w:val="single"/>
        </w:rPr>
        <w:t>.</w:t>
      </w:r>
    </w:p>
    <w:p w:rsidR="008A1077" w:rsidRPr="008A1077" w:rsidRDefault="00341785" w:rsidP="00341785">
      <w:pPr>
        <w:pStyle w:val="ListParagraph"/>
        <w:widowControl w:val="0"/>
        <w:numPr>
          <w:ilvl w:val="0"/>
          <w:numId w:val="2"/>
        </w:numPr>
        <w:autoSpaceDE w:val="0"/>
        <w:autoSpaceDN w:val="0"/>
        <w:adjustRightInd w:val="0"/>
        <w:spacing w:after="0" w:line="23" w:lineRule="atLeast"/>
        <w:rPr>
          <w:rStyle w:val="normaltextrun"/>
          <w:rFonts w:ascii="Times New Roman" w:hAnsi="Times New Roman" w:cs="Times New Roman"/>
          <w:color w:val="000000"/>
          <w:sz w:val="23"/>
          <w:szCs w:val="23"/>
          <w:u w:val="single"/>
        </w:rPr>
      </w:pPr>
      <w:r w:rsidRPr="00344B19">
        <w:rPr>
          <w:rStyle w:val="normaltextrun"/>
          <w:rFonts w:ascii="Times New Roman" w:hAnsi="Times New Roman" w:cs="Times New Roman"/>
          <w:sz w:val="23"/>
          <w:szCs w:val="23"/>
          <w:u w:val="single"/>
        </w:rPr>
        <w:t>Nothing in this section</w:t>
      </w:r>
      <w:r w:rsidR="008A1077">
        <w:rPr>
          <w:rStyle w:val="normaltextrun"/>
          <w:rFonts w:ascii="Times New Roman" w:hAnsi="Times New Roman" w:cs="Times New Roman"/>
          <w:sz w:val="23"/>
          <w:szCs w:val="23"/>
          <w:u w:val="single"/>
        </w:rPr>
        <w:t>:</w:t>
      </w:r>
    </w:p>
    <w:p w:rsidR="008F1D30" w:rsidRPr="008F1D30" w:rsidRDefault="008F1D30" w:rsidP="008A1077">
      <w:pPr>
        <w:pStyle w:val="ListParagraph"/>
        <w:widowControl w:val="0"/>
        <w:numPr>
          <w:ilvl w:val="1"/>
          <w:numId w:val="2"/>
        </w:numPr>
        <w:autoSpaceDE w:val="0"/>
        <w:autoSpaceDN w:val="0"/>
        <w:adjustRightInd w:val="0"/>
        <w:spacing w:after="0" w:line="23" w:lineRule="atLeast"/>
        <w:rPr>
          <w:rStyle w:val="normaltextrun"/>
          <w:rFonts w:ascii="Times New Roman" w:hAnsi="Times New Roman" w:cs="Times New Roman"/>
          <w:color w:val="000000"/>
          <w:sz w:val="23"/>
          <w:szCs w:val="23"/>
          <w:u w:val="single"/>
        </w:rPr>
      </w:pPr>
      <w:r>
        <w:rPr>
          <w:rFonts w:ascii="Times New Roman" w:hAnsi="Times New Roman" w:cs="Times New Roman"/>
          <w:sz w:val="23"/>
          <w:szCs w:val="23"/>
          <w:u w:val="single"/>
        </w:rPr>
        <w:t>precludes a municipality from enacting service or other restriction</w:t>
      </w:r>
      <w:r w:rsidR="00DE42FF">
        <w:rPr>
          <w:rFonts w:ascii="Times New Roman" w:hAnsi="Times New Roman" w:cs="Times New Roman"/>
          <w:sz w:val="23"/>
          <w:szCs w:val="23"/>
          <w:u w:val="single"/>
        </w:rPr>
        <w:t>s</w:t>
      </w:r>
      <w:r>
        <w:rPr>
          <w:rFonts w:ascii="Times New Roman" w:hAnsi="Times New Roman" w:cs="Times New Roman"/>
          <w:sz w:val="23"/>
          <w:szCs w:val="23"/>
          <w:u w:val="single"/>
        </w:rPr>
        <w:t xml:space="preserve"> affecting localized areas or the entire area of its designated water service area based on operation</w:t>
      </w:r>
      <w:r w:rsidR="0056758D">
        <w:rPr>
          <w:rFonts w:ascii="Times New Roman" w:hAnsi="Times New Roman" w:cs="Times New Roman"/>
          <w:sz w:val="23"/>
          <w:szCs w:val="23"/>
          <w:u w:val="single"/>
        </w:rPr>
        <w:t xml:space="preserve">al or </w:t>
      </w:r>
      <w:r>
        <w:rPr>
          <w:rFonts w:ascii="Times New Roman" w:hAnsi="Times New Roman" w:cs="Times New Roman"/>
          <w:sz w:val="23"/>
          <w:szCs w:val="23"/>
          <w:u w:val="single"/>
        </w:rPr>
        <w:t>maintenance</w:t>
      </w:r>
      <w:r w:rsidR="0056758D">
        <w:rPr>
          <w:rFonts w:ascii="Times New Roman" w:hAnsi="Times New Roman" w:cs="Times New Roman"/>
          <w:sz w:val="23"/>
          <w:szCs w:val="23"/>
          <w:u w:val="single"/>
        </w:rPr>
        <w:t xml:space="preserve"> needs, </w:t>
      </w:r>
      <w:r>
        <w:rPr>
          <w:rFonts w:ascii="Times New Roman" w:hAnsi="Times New Roman" w:cs="Times New Roman"/>
          <w:sz w:val="23"/>
          <w:szCs w:val="23"/>
          <w:u w:val="single"/>
        </w:rPr>
        <w:t>emergency situations</w:t>
      </w:r>
      <w:r w:rsidR="0056758D">
        <w:rPr>
          <w:rFonts w:ascii="Times New Roman" w:hAnsi="Times New Roman" w:cs="Times New Roman"/>
          <w:sz w:val="23"/>
          <w:szCs w:val="23"/>
          <w:u w:val="single"/>
        </w:rPr>
        <w:t>, or to address health, safety and general welfare needs</w:t>
      </w:r>
      <w:r>
        <w:rPr>
          <w:rFonts w:ascii="Times New Roman" w:hAnsi="Times New Roman" w:cs="Times New Roman"/>
          <w:sz w:val="23"/>
          <w:szCs w:val="23"/>
          <w:u w:val="single"/>
        </w:rPr>
        <w:t xml:space="preserve">; </w:t>
      </w:r>
    </w:p>
    <w:p w:rsidR="00341785" w:rsidRPr="00635A09" w:rsidRDefault="00341785" w:rsidP="008A1077">
      <w:pPr>
        <w:pStyle w:val="ListParagraph"/>
        <w:widowControl w:val="0"/>
        <w:numPr>
          <w:ilvl w:val="1"/>
          <w:numId w:val="2"/>
        </w:numPr>
        <w:autoSpaceDE w:val="0"/>
        <w:autoSpaceDN w:val="0"/>
        <w:adjustRightInd w:val="0"/>
        <w:spacing w:after="0" w:line="23" w:lineRule="atLeast"/>
        <w:rPr>
          <w:rStyle w:val="normaltextrun"/>
          <w:rFonts w:ascii="Times New Roman" w:hAnsi="Times New Roman" w:cs="Times New Roman"/>
          <w:color w:val="000000"/>
          <w:sz w:val="23"/>
          <w:szCs w:val="23"/>
          <w:u w:val="single"/>
        </w:rPr>
      </w:pPr>
      <w:r w:rsidRPr="00344B19">
        <w:rPr>
          <w:rStyle w:val="normaltextrun"/>
          <w:rFonts w:ascii="Times New Roman" w:hAnsi="Times New Roman" w:cs="Times New Roman"/>
          <w:sz w:val="23"/>
          <w:szCs w:val="23"/>
          <w:u w:val="single"/>
        </w:rPr>
        <w:t>expands or diminishes the ability of a municipality to enter into a contract to supply water outside of the municipality’s designated water service area</w:t>
      </w:r>
      <w:r w:rsidR="00635A09">
        <w:rPr>
          <w:rStyle w:val="normaltextrun"/>
          <w:rFonts w:ascii="Times New Roman" w:hAnsi="Times New Roman" w:cs="Times New Roman"/>
          <w:sz w:val="23"/>
          <w:szCs w:val="23"/>
          <w:u w:val="single"/>
        </w:rPr>
        <w:t>; or</w:t>
      </w:r>
    </w:p>
    <w:p w:rsidR="00635A09" w:rsidRPr="00635A09" w:rsidRDefault="00635A09" w:rsidP="008A1077">
      <w:pPr>
        <w:pStyle w:val="ListParagraph"/>
        <w:widowControl w:val="0"/>
        <w:numPr>
          <w:ilvl w:val="1"/>
          <w:numId w:val="2"/>
        </w:numPr>
        <w:autoSpaceDE w:val="0"/>
        <w:autoSpaceDN w:val="0"/>
        <w:adjustRightInd w:val="0"/>
        <w:spacing w:after="0" w:line="23" w:lineRule="atLeast"/>
        <w:rPr>
          <w:rStyle w:val="normaltextrun"/>
          <w:rFonts w:ascii="Times New Roman" w:hAnsi="Times New Roman" w:cs="Times New Roman"/>
          <w:color w:val="000000"/>
          <w:sz w:val="23"/>
          <w:szCs w:val="23"/>
          <w:highlight w:val="yellow"/>
          <w:u w:val="single"/>
        </w:rPr>
      </w:pPr>
      <w:proofErr w:type="gramStart"/>
      <w:r w:rsidRPr="00635A09">
        <w:rPr>
          <w:rStyle w:val="normaltextrun"/>
          <w:rFonts w:ascii="Times New Roman" w:hAnsi="Times New Roman" w:cs="Times New Roman"/>
          <w:sz w:val="23"/>
          <w:szCs w:val="23"/>
          <w:highlight w:val="yellow"/>
          <w:u w:val="single"/>
        </w:rPr>
        <w:t>alters</w:t>
      </w:r>
      <w:proofErr w:type="gramEnd"/>
      <w:r w:rsidRPr="00635A09">
        <w:rPr>
          <w:rStyle w:val="normaltextrun"/>
          <w:rFonts w:ascii="Times New Roman" w:hAnsi="Times New Roman" w:cs="Times New Roman"/>
          <w:sz w:val="23"/>
          <w:szCs w:val="23"/>
          <w:highlight w:val="yellow"/>
          <w:u w:val="single"/>
        </w:rPr>
        <w:t xml:space="preserve"> the authorities or definitions set forth in Title 19, Chapter 4, Safe Drinking Water Act.</w:t>
      </w:r>
    </w:p>
    <w:p w:rsidR="00341785" w:rsidRPr="00BE0EC5" w:rsidRDefault="00BE0EC5" w:rsidP="00BE0EC5">
      <w:pPr>
        <w:pStyle w:val="ListParagraph"/>
        <w:widowControl w:val="0"/>
        <w:numPr>
          <w:ilvl w:val="0"/>
          <w:numId w:val="2"/>
        </w:numPr>
        <w:autoSpaceDE w:val="0"/>
        <w:autoSpaceDN w:val="0"/>
        <w:adjustRightInd w:val="0"/>
        <w:spacing w:after="0" w:line="23" w:lineRule="atLeast"/>
        <w:rPr>
          <w:rFonts w:ascii="Times New Roman" w:hAnsi="Times New Roman" w:cs="Times New Roman"/>
          <w:color w:val="000000"/>
          <w:sz w:val="23"/>
          <w:szCs w:val="23"/>
          <w:u w:val="single"/>
        </w:rPr>
      </w:pPr>
      <w:r>
        <w:rPr>
          <w:rStyle w:val="normaltextrun"/>
          <w:rFonts w:ascii="Times New Roman" w:hAnsi="Times New Roman" w:cs="Times New Roman"/>
          <w:sz w:val="23"/>
          <w:szCs w:val="23"/>
          <w:u w:val="single"/>
        </w:rPr>
        <w:t>A</w:t>
      </w:r>
      <w:r w:rsidR="00341785" w:rsidRPr="00344B19">
        <w:rPr>
          <w:rFonts w:ascii="Times New Roman" w:hAnsi="Times New Roman" w:cs="Times New Roman"/>
          <w:color w:val="000000"/>
          <w:sz w:val="23"/>
          <w:szCs w:val="23"/>
          <w:u w:val="single"/>
        </w:rPr>
        <w:t xml:space="preserve"> municipality may not sell or co</w:t>
      </w:r>
      <w:r w:rsidR="00993421">
        <w:rPr>
          <w:rFonts w:ascii="Times New Roman" w:hAnsi="Times New Roman" w:cs="Times New Roman"/>
          <w:color w:val="000000"/>
          <w:sz w:val="23"/>
          <w:szCs w:val="23"/>
          <w:u w:val="single"/>
        </w:rPr>
        <w:t>n</w:t>
      </w:r>
      <w:r w:rsidR="00341785" w:rsidRPr="00344B19">
        <w:rPr>
          <w:rFonts w:ascii="Times New Roman" w:hAnsi="Times New Roman" w:cs="Times New Roman"/>
          <w:color w:val="000000"/>
          <w:sz w:val="23"/>
          <w:szCs w:val="23"/>
          <w:u w:val="single"/>
        </w:rPr>
        <w:t>vey an interest in part or all of its waterworks system</w:t>
      </w:r>
      <w:r>
        <w:rPr>
          <w:rFonts w:ascii="Times New Roman" w:hAnsi="Times New Roman" w:cs="Times New Roman"/>
          <w:color w:val="000000"/>
          <w:sz w:val="23"/>
          <w:szCs w:val="23"/>
          <w:u w:val="single"/>
        </w:rPr>
        <w:t xml:space="preserve"> except to a public entity as defined in Section 73-1-4(1)</w:t>
      </w:r>
      <w:r w:rsidR="00341785" w:rsidRPr="00BE0EC5">
        <w:rPr>
          <w:rFonts w:ascii="Times New Roman" w:hAnsi="Times New Roman" w:cs="Times New Roman"/>
          <w:color w:val="000000"/>
          <w:sz w:val="23"/>
          <w:szCs w:val="23"/>
          <w:u w:val="single"/>
        </w:rPr>
        <w:t xml:space="preserve">. </w:t>
      </w:r>
    </w:p>
    <w:p w:rsidR="00341785" w:rsidRDefault="00341785" w:rsidP="00341785">
      <w:pPr>
        <w:spacing w:after="0" w:line="23" w:lineRule="atLeast"/>
        <w:rPr>
          <w:rFonts w:ascii="Times New Roman" w:hAnsi="Times New Roman" w:cs="Times New Roman"/>
          <w:color w:val="000000"/>
          <w:sz w:val="23"/>
          <w:szCs w:val="23"/>
          <w:shd w:val="clear" w:color="auto" w:fill="FFFFFF"/>
        </w:rPr>
      </w:pPr>
    </w:p>
    <w:p w:rsidR="00341785" w:rsidRPr="00D0733C" w:rsidRDefault="00D0733C" w:rsidP="00341785">
      <w:pPr>
        <w:spacing w:after="0" w:line="23" w:lineRule="atLeast"/>
        <w:rPr>
          <w:rFonts w:ascii="Times New Roman" w:hAnsi="Times New Roman" w:cs="Times New Roman"/>
          <w:b/>
          <w:color w:val="000000"/>
          <w:sz w:val="23"/>
          <w:szCs w:val="23"/>
          <w:shd w:val="clear" w:color="auto" w:fill="FFFFFF"/>
        </w:rPr>
      </w:pPr>
      <w:r w:rsidRPr="00D0733C">
        <w:rPr>
          <w:rFonts w:ascii="Times New Roman" w:hAnsi="Times New Roman" w:cs="Times New Roman"/>
          <w:b/>
          <w:color w:val="000000"/>
          <w:sz w:val="23"/>
          <w:szCs w:val="23"/>
          <w:shd w:val="clear" w:color="auto" w:fill="FFFFFF"/>
        </w:rPr>
        <w:t>SECTION 3:</w:t>
      </w:r>
    </w:p>
    <w:p w:rsidR="00341785" w:rsidRPr="00344B19" w:rsidRDefault="00341785" w:rsidP="00341785">
      <w:pPr>
        <w:widowControl w:val="0"/>
        <w:autoSpaceDE w:val="0"/>
        <w:autoSpaceDN w:val="0"/>
        <w:adjustRightInd w:val="0"/>
        <w:spacing w:after="0" w:line="23" w:lineRule="atLeast"/>
        <w:rPr>
          <w:rFonts w:ascii="Times New Roman" w:hAnsi="Times New Roman" w:cs="Times New Roman"/>
          <w:b/>
          <w:bCs/>
          <w:color w:val="000000"/>
          <w:sz w:val="23"/>
          <w:szCs w:val="23"/>
        </w:rPr>
      </w:pPr>
      <w:r w:rsidRPr="00344B19">
        <w:rPr>
          <w:rFonts w:ascii="Times New Roman" w:hAnsi="Times New Roman" w:cs="Times New Roman"/>
          <w:b/>
          <w:bCs/>
          <w:color w:val="000000"/>
          <w:sz w:val="23"/>
          <w:szCs w:val="23"/>
        </w:rPr>
        <w:t>10-8-22 Water rates.</w:t>
      </w:r>
    </w:p>
    <w:p w:rsidR="00341785" w:rsidRDefault="00341785" w:rsidP="00341785">
      <w:pPr>
        <w:pStyle w:val="ListParagraph"/>
        <w:numPr>
          <w:ilvl w:val="0"/>
          <w:numId w:val="1"/>
        </w:numPr>
        <w:spacing w:after="0" w:line="23" w:lineRule="atLeast"/>
        <w:rPr>
          <w:rFonts w:ascii="Times New Roman" w:hAnsi="Times New Roman" w:cs="Times New Roman"/>
          <w:sz w:val="23"/>
          <w:szCs w:val="23"/>
          <w:u w:val="single"/>
        </w:rPr>
      </w:pPr>
      <w:r w:rsidRPr="00344B19">
        <w:rPr>
          <w:rFonts w:ascii="Times New Roman" w:hAnsi="Times New Roman" w:cs="Times New Roman"/>
          <w:color w:val="000000"/>
          <w:sz w:val="23"/>
          <w:szCs w:val="23"/>
          <w:u w:val="single"/>
        </w:rPr>
        <w:t xml:space="preserve">For purposes of </w:t>
      </w:r>
      <w:r w:rsidRPr="00344B19">
        <w:rPr>
          <w:rFonts w:ascii="Times New Roman" w:hAnsi="Times New Roman" w:cs="Times New Roman"/>
          <w:sz w:val="23"/>
          <w:szCs w:val="23"/>
          <w:u w:val="single"/>
        </w:rPr>
        <w:t>this section</w:t>
      </w:r>
      <w:r>
        <w:rPr>
          <w:rFonts w:ascii="Times New Roman" w:hAnsi="Times New Roman" w:cs="Times New Roman"/>
          <w:sz w:val="23"/>
          <w:szCs w:val="23"/>
          <w:u w:val="single"/>
        </w:rPr>
        <w:t>:</w:t>
      </w:r>
    </w:p>
    <w:p w:rsidR="00341785" w:rsidRPr="008A225D" w:rsidRDefault="00341785" w:rsidP="00341785">
      <w:pPr>
        <w:pStyle w:val="ListParagraph"/>
        <w:numPr>
          <w:ilvl w:val="1"/>
          <w:numId w:val="1"/>
        </w:numPr>
        <w:spacing w:after="0" w:line="23" w:lineRule="atLeast"/>
        <w:rPr>
          <w:rFonts w:ascii="Times New Roman" w:hAnsi="Times New Roman" w:cs="Times New Roman"/>
          <w:sz w:val="23"/>
          <w:szCs w:val="23"/>
          <w:u w:val="single"/>
        </w:rPr>
      </w:pPr>
      <w:r w:rsidRPr="00344B19">
        <w:rPr>
          <w:rFonts w:ascii="Times New Roman" w:hAnsi="Times New Roman" w:cs="Times New Roman"/>
          <w:sz w:val="23"/>
          <w:szCs w:val="23"/>
          <w:u w:val="single"/>
        </w:rPr>
        <w:t>“</w:t>
      </w:r>
      <w:r>
        <w:rPr>
          <w:rFonts w:ascii="Times New Roman" w:hAnsi="Times New Roman" w:cs="Times New Roman"/>
          <w:sz w:val="23"/>
          <w:szCs w:val="23"/>
          <w:u w:val="single"/>
        </w:rPr>
        <w:t>L</w:t>
      </w:r>
      <w:r w:rsidRPr="00344B19">
        <w:rPr>
          <w:rFonts w:ascii="Times New Roman" w:hAnsi="Times New Roman" w:cs="Times New Roman"/>
          <w:sz w:val="23"/>
          <w:szCs w:val="23"/>
          <w:u w:val="single"/>
        </w:rPr>
        <w:t xml:space="preserve">arge municipal drinking water system” means a municipally owned and operated </w:t>
      </w:r>
      <w:r w:rsidRPr="00344B19">
        <w:rPr>
          <w:rFonts w:ascii="Times New Roman" w:hAnsi="Times New Roman" w:cs="Times New Roman"/>
          <w:spacing w:val="10"/>
          <w:sz w:val="23"/>
          <w:szCs w:val="23"/>
          <w:u w:val="single"/>
          <w:shd w:val="clear" w:color="auto" w:fill="FFFFFF"/>
        </w:rPr>
        <w:t>drinking water system serving a population of 10,000 or more.</w:t>
      </w:r>
    </w:p>
    <w:p w:rsidR="00341785" w:rsidRPr="00344B19" w:rsidRDefault="00341785" w:rsidP="00341785">
      <w:pPr>
        <w:pStyle w:val="ListParagraph"/>
        <w:numPr>
          <w:ilvl w:val="1"/>
          <w:numId w:val="1"/>
        </w:numPr>
        <w:spacing w:after="0" w:line="23" w:lineRule="atLeast"/>
        <w:rPr>
          <w:rFonts w:ascii="Times New Roman" w:hAnsi="Times New Roman" w:cs="Times New Roman"/>
          <w:sz w:val="23"/>
          <w:szCs w:val="23"/>
          <w:u w:val="single"/>
        </w:rPr>
      </w:pPr>
      <w:r>
        <w:rPr>
          <w:rFonts w:ascii="Times New Roman" w:hAnsi="Times New Roman" w:cs="Times New Roman"/>
          <w:spacing w:val="10"/>
          <w:sz w:val="23"/>
          <w:szCs w:val="23"/>
          <w:u w:val="single"/>
          <w:shd w:val="clear" w:color="auto" w:fill="FFFFFF"/>
        </w:rPr>
        <w:t>“Retail customer” has the same meaning as provided in Section 10-7-14.</w:t>
      </w:r>
    </w:p>
    <w:p w:rsidR="00341785" w:rsidRPr="00344B19" w:rsidRDefault="00341785" w:rsidP="00341785">
      <w:pPr>
        <w:pStyle w:val="ListParagraph"/>
        <w:numPr>
          <w:ilvl w:val="0"/>
          <w:numId w:val="1"/>
        </w:numPr>
        <w:spacing w:after="0" w:line="23" w:lineRule="atLeast"/>
        <w:rPr>
          <w:rFonts w:ascii="Times New Roman" w:hAnsi="Times New Roman" w:cs="Times New Roman"/>
          <w:color w:val="000000"/>
          <w:sz w:val="23"/>
          <w:szCs w:val="23"/>
        </w:rPr>
      </w:pPr>
      <w:r w:rsidRPr="00344B19">
        <w:rPr>
          <w:rFonts w:ascii="Times New Roman" w:hAnsi="Times New Roman" w:cs="Times New Roman"/>
          <w:sz w:val="23"/>
          <w:szCs w:val="23"/>
          <w:u w:val="single"/>
        </w:rPr>
        <w:t>A municipality shall</w:t>
      </w:r>
      <w:r w:rsidRPr="00344B19">
        <w:rPr>
          <w:rFonts w:ascii="Times New Roman" w:hAnsi="Times New Roman" w:cs="Times New Roman"/>
          <w:sz w:val="23"/>
          <w:szCs w:val="23"/>
        </w:rPr>
        <w:t xml:space="preserve"> </w:t>
      </w:r>
      <w:r w:rsidRPr="00344B19">
        <w:rPr>
          <w:rFonts w:ascii="Times New Roman" w:hAnsi="Times New Roman" w:cs="Times New Roman"/>
          <w:color w:val="000000"/>
          <w:sz w:val="23"/>
          <w:szCs w:val="23"/>
        </w:rPr>
        <w:t>[</w:t>
      </w:r>
      <w:r w:rsidRPr="00344B19">
        <w:rPr>
          <w:rFonts w:ascii="Times New Roman" w:hAnsi="Times New Roman" w:cs="Times New Roman"/>
          <w:strike/>
          <w:color w:val="000000"/>
          <w:sz w:val="23"/>
          <w:szCs w:val="23"/>
        </w:rPr>
        <w:t>They may</w:t>
      </w:r>
      <w:r w:rsidRPr="00344B19">
        <w:rPr>
          <w:rFonts w:ascii="Times New Roman" w:hAnsi="Times New Roman" w:cs="Times New Roman"/>
          <w:color w:val="000000"/>
          <w:sz w:val="23"/>
          <w:szCs w:val="23"/>
        </w:rPr>
        <w:t xml:space="preserve">] fix the rates to be paid for the use of water furnished by the </w:t>
      </w:r>
      <w:bookmarkStart w:id="0" w:name="_GoBack"/>
      <w:bookmarkEnd w:id="0"/>
      <w:r w:rsidRPr="00344B19">
        <w:rPr>
          <w:rFonts w:ascii="Times New Roman" w:hAnsi="Times New Roman" w:cs="Times New Roman"/>
          <w:color w:val="000000"/>
          <w:sz w:val="23"/>
          <w:szCs w:val="23"/>
        </w:rPr>
        <w:t>[</w:t>
      </w:r>
      <w:r w:rsidRPr="00344B19">
        <w:rPr>
          <w:rFonts w:ascii="Times New Roman" w:hAnsi="Times New Roman" w:cs="Times New Roman"/>
          <w:strike/>
          <w:color w:val="000000"/>
          <w:sz w:val="23"/>
          <w:szCs w:val="23"/>
        </w:rPr>
        <w:t>city</w:t>
      </w:r>
      <w:r w:rsidRPr="00344B19">
        <w:rPr>
          <w:rFonts w:ascii="Times New Roman" w:hAnsi="Times New Roman" w:cs="Times New Roman"/>
          <w:color w:val="000000"/>
          <w:sz w:val="23"/>
          <w:szCs w:val="23"/>
        </w:rPr>
        <w:t xml:space="preserve">] </w:t>
      </w:r>
      <w:r w:rsidRPr="00344B19">
        <w:rPr>
          <w:rFonts w:ascii="Times New Roman" w:hAnsi="Times New Roman" w:cs="Times New Roman"/>
          <w:color w:val="000000"/>
          <w:sz w:val="23"/>
          <w:szCs w:val="23"/>
          <w:u w:val="single"/>
        </w:rPr>
        <w:t>municipality</w:t>
      </w:r>
      <w:r w:rsidRPr="00344B19">
        <w:rPr>
          <w:rFonts w:ascii="Times New Roman" w:hAnsi="Times New Roman" w:cs="Times New Roman"/>
          <w:color w:val="000000"/>
          <w:sz w:val="23"/>
          <w:szCs w:val="23"/>
        </w:rPr>
        <w:t>.</w:t>
      </w:r>
    </w:p>
    <w:p w:rsidR="006D4F7A" w:rsidRDefault="006D4F7A" w:rsidP="00341785">
      <w:pPr>
        <w:pStyle w:val="ListParagraph"/>
        <w:numPr>
          <w:ilvl w:val="0"/>
          <w:numId w:val="1"/>
        </w:numPr>
        <w:spacing w:after="0" w:line="23" w:lineRule="atLeast"/>
        <w:rPr>
          <w:rStyle w:val="normaltextrun"/>
          <w:rFonts w:ascii="Times New Roman" w:hAnsi="Times New Roman" w:cs="Times New Roman"/>
          <w:color w:val="000000"/>
          <w:sz w:val="23"/>
          <w:szCs w:val="23"/>
          <w:u w:val="single"/>
          <w:shd w:val="clear" w:color="auto" w:fill="FFFFFF"/>
        </w:rPr>
      </w:pPr>
      <w:r>
        <w:rPr>
          <w:rStyle w:val="normaltextrun"/>
          <w:rFonts w:ascii="Times New Roman" w:hAnsi="Times New Roman" w:cs="Times New Roman"/>
          <w:color w:val="000000"/>
          <w:sz w:val="23"/>
          <w:szCs w:val="23"/>
          <w:u w:val="single"/>
          <w:shd w:val="clear" w:color="auto" w:fill="FFFFFF"/>
        </w:rPr>
        <w:t xml:space="preserve">The setting of municipal water rates is a legislative </w:t>
      </w:r>
      <w:r w:rsidR="0089082A">
        <w:rPr>
          <w:rStyle w:val="normaltextrun"/>
          <w:rFonts w:ascii="Times New Roman" w:hAnsi="Times New Roman" w:cs="Times New Roman"/>
          <w:color w:val="000000"/>
          <w:sz w:val="23"/>
          <w:szCs w:val="23"/>
          <w:u w:val="single"/>
          <w:shd w:val="clear" w:color="auto" w:fill="FFFFFF"/>
        </w:rPr>
        <w:t>act</w:t>
      </w:r>
      <w:r>
        <w:rPr>
          <w:rStyle w:val="normaltextrun"/>
          <w:rFonts w:ascii="Times New Roman" w:hAnsi="Times New Roman" w:cs="Times New Roman"/>
          <w:color w:val="000000"/>
          <w:sz w:val="23"/>
          <w:szCs w:val="23"/>
          <w:u w:val="single"/>
          <w:shd w:val="clear" w:color="auto" w:fill="FFFFFF"/>
        </w:rPr>
        <w:t>.</w:t>
      </w:r>
    </w:p>
    <w:p w:rsidR="00341785" w:rsidRPr="00344B19" w:rsidRDefault="00341785" w:rsidP="00341785">
      <w:pPr>
        <w:pStyle w:val="ListParagraph"/>
        <w:numPr>
          <w:ilvl w:val="0"/>
          <w:numId w:val="1"/>
        </w:numPr>
        <w:spacing w:after="0" w:line="23" w:lineRule="atLeast"/>
        <w:rPr>
          <w:rStyle w:val="normaltextrun"/>
          <w:rFonts w:ascii="Times New Roman" w:hAnsi="Times New Roman" w:cs="Times New Roman"/>
          <w:color w:val="000000"/>
          <w:sz w:val="23"/>
          <w:szCs w:val="23"/>
          <w:u w:val="single"/>
          <w:shd w:val="clear" w:color="auto" w:fill="FFFFFF"/>
        </w:rPr>
      </w:pPr>
      <w:r w:rsidRPr="00344B19">
        <w:rPr>
          <w:rStyle w:val="normaltextrun"/>
          <w:rFonts w:ascii="Times New Roman" w:hAnsi="Times New Roman" w:cs="Times New Roman"/>
          <w:color w:val="000000"/>
          <w:sz w:val="23"/>
          <w:szCs w:val="23"/>
          <w:u w:val="single"/>
          <w:shd w:val="clear" w:color="auto" w:fill="FFFFFF"/>
        </w:rPr>
        <w:t>Within its designated water service area, a municipality shall:</w:t>
      </w:r>
    </w:p>
    <w:p w:rsidR="00341785" w:rsidRPr="00344B19" w:rsidRDefault="00341785" w:rsidP="00341785">
      <w:pPr>
        <w:pStyle w:val="ListParagraph"/>
        <w:numPr>
          <w:ilvl w:val="1"/>
          <w:numId w:val="1"/>
        </w:numPr>
        <w:spacing w:after="0" w:line="23" w:lineRule="atLeast"/>
        <w:ind w:left="1080"/>
        <w:rPr>
          <w:rStyle w:val="normaltextrun"/>
          <w:rFonts w:ascii="Times New Roman" w:hAnsi="Times New Roman" w:cs="Times New Roman"/>
          <w:color w:val="000000"/>
          <w:sz w:val="23"/>
          <w:szCs w:val="23"/>
          <w:u w:val="single"/>
          <w:shd w:val="clear" w:color="auto" w:fill="FFFFFF"/>
        </w:rPr>
      </w:pPr>
      <w:r w:rsidRPr="00344B19">
        <w:rPr>
          <w:rStyle w:val="normaltextrun"/>
          <w:rFonts w:ascii="Times New Roman" w:hAnsi="Times New Roman" w:cs="Times New Roman"/>
          <w:color w:val="000000"/>
          <w:sz w:val="23"/>
          <w:szCs w:val="23"/>
          <w:u w:val="single"/>
          <w:shd w:val="clear" w:color="auto" w:fill="FFFFFF"/>
        </w:rPr>
        <w:t>establish, by ordinance, reasonable rates for the services provided to its retail customers;</w:t>
      </w:r>
    </w:p>
    <w:p w:rsidR="00341785" w:rsidRPr="00344B19" w:rsidRDefault="00341785" w:rsidP="00341785">
      <w:pPr>
        <w:pStyle w:val="ListParagraph"/>
        <w:numPr>
          <w:ilvl w:val="1"/>
          <w:numId w:val="1"/>
        </w:numPr>
        <w:spacing w:after="0" w:line="23" w:lineRule="atLeast"/>
        <w:ind w:left="1080"/>
        <w:rPr>
          <w:rStyle w:val="normaltextrun"/>
          <w:rFonts w:ascii="Times New Roman" w:hAnsi="Times New Roman" w:cs="Times New Roman"/>
          <w:color w:val="000000"/>
          <w:sz w:val="23"/>
          <w:szCs w:val="23"/>
          <w:u w:val="single"/>
          <w:shd w:val="clear" w:color="auto" w:fill="FFFFFF"/>
        </w:rPr>
      </w:pPr>
      <w:r w:rsidRPr="00344B19">
        <w:rPr>
          <w:rStyle w:val="normaltextrun"/>
          <w:rFonts w:ascii="Times New Roman" w:hAnsi="Times New Roman" w:cs="Times New Roman"/>
          <w:color w:val="000000"/>
          <w:sz w:val="23"/>
          <w:szCs w:val="23"/>
          <w:u w:val="single"/>
          <w:shd w:val="clear" w:color="auto" w:fill="FFFFFF"/>
        </w:rPr>
        <w:t>use the same method of providing notice to all retail customers of proposed rate changes; and</w:t>
      </w:r>
    </w:p>
    <w:p w:rsidR="00341785" w:rsidRPr="0089082A" w:rsidRDefault="00341785" w:rsidP="00341785">
      <w:pPr>
        <w:pStyle w:val="ListParagraph"/>
        <w:numPr>
          <w:ilvl w:val="1"/>
          <w:numId w:val="1"/>
        </w:numPr>
        <w:spacing w:after="0" w:line="23" w:lineRule="atLeast"/>
        <w:ind w:left="1080"/>
        <w:rPr>
          <w:rStyle w:val="normaltextrun"/>
          <w:rFonts w:ascii="Times New Roman" w:hAnsi="Times New Roman" w:cs="Times New Roman"/>
          <w:sz w:val="23"/>
          <w:szCs w:val="23"/>
          <w:u w:val="single"/>
          <w:shd w:val="clear" w:color="auto" w:fill="FFFFFF"/>
        </w:rPr>
      </w:pPr>
      <w:proofErr w:type="gramStart"/>
      <w:r w:rsidRPr="0089082A">
        <w:rPr>
          <w:rStyle w:val="normaltextrun"/>
          <w:rFonts w:ascii="Times New Roman" w:hAnsi="Times New Roman" w:cs="Times New Roman"/>
          <w:color w:val="000000"/>
          <w:sz w:val="23"/>
          <w:szCs w:val="23"/>
          <w:u w:val="single"/>
          <w:shd w:val="clear" w:color="auto" w:fill="FFFFFF"/>
        </w:rPr>
        <w:t>allow</w:t>
      </w:r>
      <w:proofErr w:type="gramEnd"/>
      <w:r w:rsidRPr="0089082A">
        <w:rPr>
          <w:rStyle w:val="normaltextrun"/>
          <w:rFonts w:ascii="Times New Roman" w:hAnsi="Times New Roman" w:cs="Times New Roman"/>
          <w:color w:val="000000"/>
          <w:sz w:val="23"/>
          <w:szCs w:val="23"/>
          <w:u w:val="single"/>
          <w:shd w:val="clear" w:color="auto" w:fill="FFFFFF"/>
        </w:rPr>
        <w:t xml:space="preserve"> all retail customers the same opportunity to appear and participate in public meetings addressing water rates.</w:t>
      </w:r>
    </w:p>
    <w:p w:rsidR="0089082A" w:rsidRPr="0089082A" w:rsidRDefault="0089082A" w:rsidP="0089082A">
      <w:pPr>
        <w:numPr>
          <w:ilvl w:val="0"/>
          <w:numId w:val="1"/>
        </w:numPr>
        <w:spacing w:after="0" w:line="240" w:lineRule="auto"/>
        <w:rPr>
          <w:rFonts w:ascii="Times New Roman" w:hAnsi="Times New Roman" w:cs="Times New Roman"/>
          <w:sz w:val="23"/>
          <w:szCs w:val="23"/>
          <w:u w:val="single"/>
        </w:rPr>
      </w:pPr>
      <w:r w:rsidRPr="0089082A">
        <w:rPr>
          <w:rFonts w:ascii="Times New Roman" w:hAnsi="Times New Roman" w:cs="Times New Roman"/>
          <w:sz w:val="23"/>
          <w:szCs w:val="23"/>
          <w:u w:val="single"/>
        </w:rPr>
        <w:t>A municipality may establish different rates for different classes of retail customers within its designated water service area if such treatment has a reasonable basis.</w:t>
      </w:r>
    </w:p>
    <w:p w:rsidR="0089082A" w:rsidRPr="0089082A" w:rsidRDefault="0056758D" w:rsidP="0089082A">
      <w:pPr>
        <w:numPr>
          <w:ilvl w:val="1"/>
          <w:numId w:val="1"/>
        </w:numPr>
        <w:spacing w:after="0" w:line="240" w:lineRule="auto"/>
        <w:rPr>
          <w:rFonts w:ascii="Times New Roman" w:hAnsi="Times New Roman" w:cs="Times New Roman"/>
          <w:sz w:val="23"/>
          <w:szCs w:val="23"/>
          <w:u w:val="single"/>
        </w:rPr>
      </w:pPr>
      <w:r>
        <w:rPr>
          <w:rFonts w:ascii="Times New Roman" w:hAnsi="Times New Roman" w:cs="Times New Roman"/>
          <w:sz w:val="23"/>
          <w:szCs w:val="23"/>
          <w:u w:val="single"/>
        </w:rPr>
        <w:t>A</w:t>
      </w:r>
      <w:r w:rsidR="0089082A" w:rsidRPr="0089082A">
        <w:rPr>
          <w:rFonts w:ascii="Times New Roman" w:hAnsi="Times New Roman" w:cs="Times New Roman"/>
          <w:sz w:val="23"/>
          <w:szCs w:val="23"/>
          <w:u w:val="single"/>
        </w:rPr>
        <w:t xml:space="preserve"> reasonable basis for charging different rates </w:t>
      </w:r>
      <w:r>
        <w:rPr>
          <w:rFonts w:ascii="Times New Roman" w:hAnsi="Times New Roman" w:cs="Times New Roman"/>
          <w:sz w:val="23"/>
          <w:szCs w:val="23"/>
          <w:u w:val="single"/>
        </w:rPr>
        <w:t xml:space="preserve">may </w:t>
      </w:r>
      <w:r w:rsidR="0089082A" w:rsidRPr="0089082A">
        <w:rPr>
          <w:rFonts w:ascii="Times New Roman" w:hAnsi="Times New Roman" w:cs="Times New Roman"/>
          <w:sz w:val="23"/>
          <w:szCs w:val="23"/>
          <w:u w:val="single"/>
        </w:rPr>
        <w:t>include</w:t>
      </w:r>
      <w:r>
        <w:rPr>
          <w:rFonts w:ascii="Times New Roman" w:hAnsi="Times New Roman" w:cs="Times New Roman"/>
          <w:sz w:val="23"/>
          <w:szCs w:val="23"/>
          <w:u w:val="single"/>
        </w:rPr>
        <w:t xml:space="preserve">, among other </w:t>
      </w:r>
      <w:r w:rsidR="00B36B43">
        <w:rPr>
          <w:rFonts w:ascii="Times New Roman" w:hAnsi="Times New Roman" w:cs="Times New Roman"/>
          <w:sz w:val="23"/>
          <w:szCs w:val="23"/>
          <w:u w:val="single"/>
        </w:rPr>
        <w:t>things</w:t>
      </w:r>
      <w:r w:rsidR="0089082A" w:rsidRPr="0089082A">
        <w:rPr>
          <w:rFonts w:ascii="Times New Roman" w:hAnsi="Times New Roman" w:cs="Times New Roman"/>
          <w:sz w:val="23"/>
          <w:szCs w:val="23"/>
          <w:u w:val="single"/>
        </w:rPr>
        <w:t>:</w:t>
      </w:r>
    </w:p>
    <w:p w:rsidR="0089082A" w:rsidRPr="0089082A" w:rsidRDefault="0089082A" w:rsidP="0089082A">
      <w:pPr>
        <w:pStyle w:val="ListParagraph"/>
        <w:numPr>
          <w:ilvl w:val="2"/>
          <w:numId w:val="1"/>
        </w:numPr>
        <w:spacing w:after="0" w:line="240" w:lineRule="auto"/>
        <w:rPr>
          <w:rFonts w:ascii="Times New Roman" w:hAnsi="Times New Roman" w:cs="Times New Roman"/>
          <w:sz w:val="23"/>
          <w:szCs w:val="23"/>
          <w:u w:val="single"/>
        </w:rPr>
      </w:pPr>
      <w:r w:rsidRPr="0089082A">
        <w:rPr>
          <w:rFonts w:ascii="Times New Roman" w:hAnsi="Times New Roman" w:cs="Times New Roman"/>
          <w:sz w:val="23"/>
          <w:szCs w:val="23"/>
          <w:u w:val="single"/>
        </w:rPr>
        <w:t>Differences in the cost of providing service to a particular class;</w:t>
      </w:r>
    </w:p>
    <w:p w:rsidR="0089082A" w:rsidRPr="0089082A" w:rsidRDefault="0089082A" w:rsidP="0089082A">
      <w:pPr>
        <w:pStyle w:val="ListParagraph"/>
        <w:numPr>
          <w:ilvl w:val="2"/>
          <w:numId w:val="1"/>
        </w:numPr>
        <w:spacing w:after="0" w:line="240" w:lineRule="auto"/>
        <w:rPr>
          <w:rFonts w:ascii="Times New Roman" w:hAnsi="Times New Roman" w:cs="Times New Roman"/>
          <w:sz w:val="23"/>
          <w:szCs w:val="23"/>
          <w:u w:val="single"/>
        </w:rPr>
      </w:pPr>
      <w:r w:rsidRPr="0089082A">
        <w:rPr>
          <w:rFonts w:ascii="Times New Roman" w:hAnsi="Times New Roman" w:cs="Times New Roman"/>
          <w:sz w:val="23"/>
          <w:szCs w:val="23"/>
          <w:u w:val="single"/>
        </w:rPr>
        <w:t>Whether one class bears more risk in relation to system operations</w:t>
      </w:r>
      <w:r w:rsidR="00BB3009">
        <w:rPr>
          <w:rFonts w:ascii="Times New Roman" w:hAnsi="Times New Roman" w:cs="Times New Roman"/>
          <w:sz w:val="23"/>
          <w:szCs w:val="23"/>
          <w:u w:val="single"/>
        </w:rPr>
        <w:t xml:space="preserve"> or obligations</w:t>
      </w:r>
      <w:r w:rsidRPr="0089082A">
        <w:rPr>
          <w:rFonts w:ascii="Times New Roman" w:hAnsi="Times New Roman" w:cs="Times New Roman"/>
          <w:sz w:val="23"/>
          <w:szCs w:val="23"/>
          <w:u w:val="single"/>
        </w:rPr>
        <w:t>;</w:t>
      </w:r>
    </w:p>
    <w:p w:rsidR="0089082A" w:rsidRPr="0089082A" w:rsidRDefault="0089082A" w:rsidP="0089082A">
      <w:pPr>
        <w:pStyle w:val="ListParagraph"/>
        <w:numPr>
          <w:ilvl w:val="2"/>
          <w:numId w:val="1"/>
        </w:numPr>
        <w:spacing w:after="0" w:line="240" w:lineRule="auto"/>
        <w:rPr>
          <w:rFonts w:ascii="Times New Roman" w:hAnsi="Times New Roman" w:cs="Times New Roman"/>
          <w:sz w:val="23"/>
          <w:szCs w:val="23"/>
          <w:u w:val="single"/>
        </w:rPr>
      </w:pPr>
      <w:r w:rsidRPr="0089082A">
        <w:rPr>
          <w:rFonts w:ascii="Times New Roman" w:hAnsi="Times New Roman" w:cs="Times New Roman"/>
          <w:sz w:val="23"/>
          <w:szCs w:val="23"/>
          <w:u w:val="single"/>
        </w:rPr>
        <w:t xml:space="preserve">Investments made by one class to </w:t>
      </w:r>
      <w:r w:rsidR="0056758D">
        <w:rPr>
          <w:rFonts w:ascii="Times New Roman" w:hAnsi="Times New Roman" w:cs="Times New Roman"/>
          <w:sz w:val="23"/>
          <w:szCs w:val="23"/>
          <w:u w:val="single"/>
        </w:rPr>
        <w:t xml:space="preserve">acquire water sources and supply or </w:t>
      </w:r>
      <w:r w:rsidRPr="0089082A">
        <w:rPr>
          <w:rFonts w:ascii="Times New Roman" w:hAnsi="Times New Roman" w:cs="Times New Roman"/>
          <w:sz w:val="23"/>
          <w:szCs w:val="23"/>
          <w:u w:val="single"/>
        </w:rPr>
        <w:t xml:space="preserve">build or maintain the system that are different from another class; </w:t>
      </w:r>
    </w:p>
    <w:p w:rsidR="0089082A" w:rsidRPr="0089082A" w:rsidRDefault="0089082A" w:rsidP="0089082A">
      <w:pPr>
        <w:numPr>
          <w:ilvl w:val="2"/>
          <w:numId w:val="1"/>
        </w:numPr>
        <w:spacing w:after="0" w:line="240" w:lineRule="auto"/>
        <w:rPr>
          <w:rFonts w:ascii="Times New Roman" w:hAnsi="Times New Roman" w:cs="Times New Roman"/>
          <w:sz w:val="23"/>
          <w:szCs w:val="23"/>
          <w:u w:val="single"/>
        </w:rPr>
      </w:pPr>
      <w:r w:rsidRPr="0089082A">
        <w:rPr>
          <w:rFonts w:ascii="Times New Roman" w:hAnsi="Times New Roman" w:cs="Times New Roman"/>
          <w:sz w:val="23"/>
          <w:szCs w:val="23"/>
          <w:u w:val="single"/>
        </w:rPr>
        <w:t>Needs or conditions of one class that are distinguishable from the needs or conditions of another class and, based on economic, public policy or other identifiable elemen</w:t>
      </w:r>
      <w:r w:rsidR="0056758D">
        <w:rPr>
          <w:rFonts w:ascii="Times New Roman" w:hAnsi="Times New Roman" w:cs="Times New Roman"/>
          <w:sz w:val="23"/>
          <w:szCs w:val="23"/>
          <w:u w:val="single"/>
        </w:rPr>
        <w:t>ts, support a different rate; and</w:t>
      </w:r>
    </w:p>
    <w:p w:rsidR="0089082A" w:rsidRPr="0089082A" w:rsidRDefault="0089082A" w:rsidP="0089082A">
      <w:pPr>
        <w:pStyle w:val="ListParagraph"/>
        <w:numPr>
          <w:ilvl w:val="2"/>
          <w:numId w:val="1"/>
        </w:numPr>
        <w:spacing w:after="0" w:line="240" w:lineRule="auto"/>
        <w:rPr>
          <w:rFonts w:ascii="Times New Roman" w:hAnsi="Times New Roman" w:cs="Times New Roman"/>
          <w:sz w:val="23"/>
          <w:szCs w:val="23"/>
          <w:u w:val="single"/>
        </w:rPr>
      </w:pPr>
      <w:r w:rsidRPr="0089082A">
        <w:rPr>
          <w:rFonts w:ascii="Times New Roman" w:hAnsi="Times New Roman" w:cs="Times New Roman"/>
          <w:sz w:val="23"/>
          <w:szCs w:val="23"/>
          <w:u w:val="single"/>
        </w:rPr>
        <w:t xml:space="preserve">A differential based on other cost of service standards or industry </w:t>
      </w:r>
      <w:r w:rsidR="00BB3009">
        <w:rPr>
          <w:rFonts w:ascii="Times New Roman" w:hAnsi="Times New Roman" w:cs="Times New Roman"/>
          <w:sz w:val="23"/>
          <w:szCs w:val="23"/>
          <w:u w:val="single"/>
        </w:rPr>
        <w:t xml:space="preserve">accepted </w:t>
      </w:r>
      <w:r w:rsidRPr="0089082A">
        <w:rPr>
          <w:rFonts w:ascii="Times New Roman" w:hAnsi="Times New Roman" w:cs="Times New Roman"/>
          <w:sz w:val="23"/>
          <w:szCs w:val="23"/>
          <w:u w:val="single"/>
        </w:rPr>
        <w:t xml:space="preserve">rate setting </w:t>
      </w:r>
      <w:r w:rsidR="00BB3009">
        <w:rPr>
          <w:rFonts w:ascii="Times New Roman" w:hAnsi="Times New Roman" w:cs="Times New Roman"/>
          <w:sz w:val="23"/>
          <w:szCs w:val="23"/>
          <w:u w:val="single"/>
        </w:rPr>
        <w:t>methods</w:t>
      </w:r>
      <w:r w:rsidRPr="0089082A">
        <w:rPr>
          <w:rFonts w:ascii="Times New Roman" w:hAnsi="Times New Roman" w:cs="Times New Roman"/>
          <w:sz w:val="23"/>
          <w:szCs w:val="23"/>
          <w:u w:val="single"/>
        </w:rPr>
        <w:t>.</w:t>
      </w:r>
    </w:p>
    <w:p w:rsidR="00341785" w:rsidRPr="0089082A" w:rsidRDefault="0089082A" w:rsidP="0089082A">
      <w:pPr>
        <w:numPr>
          <w:ilvl w:val="1"/>
          <w:numId w:val="1"/>
        </w:numPr>
        <w:spacing w:after="0" w:line="240" w:lineRule="auto"/>
        <w:rPr>
          <w:rStyle w:val="normaltextrun"/>
          <w:rFonts w:ascii="Times New Roman" w:hAnsi="Times New Roman" w:cs="Times New Roman"/>
          <w:sz w:val="23"/>
          <w:szCs w:val="23"/>
          <w:u w:val="single"/>
        </w:rPr>
      </w:pPr>
      <w:r w:rsidRPr="0089082A">
        <w:rPr>
          <w:rFonts w:ascii="Times New Roman" w:hAnsi="Times New Roman" w:cs="Times New Roman"/>
          <w:sz w:val="23"/>
          <w:szCs w:val="23"/>
          <w:u w:val="single"/>
        </w:rPr>
        <w:t>A reasonable basis for charging a different rate does not include an adjustment based solely on the fact that a particular class is located either inside or outside of the municipality’s corporate boundary without further justification.</w:t>
      </w:r>
    </w:p>
    <w:p w:rsidR="00341785" w:rsidRDefault="00341785" w:rsidP="00341785">
      <w:pPr>
        <w:pStyle w:val="ListParagraph"/>
        <w:numPr>
          <w:ilvl w:val="0"/>
          <w:numId w:val="1"/>
        </w:numPr>
        <w:spacing w:after="0" w:line="23" w:lineRule="atLeast"/>
        <w:rPr>
          <w:rStyle w:val="normaltextrun"/>
          <w:rFonts w:ascii="Times New Roman" w:hAnsi="Times New Roman" w:cs="Times New Roman"/>
          <w:color w:val="000000"/>
          <w:sz w:val="23"/>
          <w:szCs w:val="23"/>
          <w:u w:val="single"/>
          <w:shd w:val="clear" w:color="auto" w:fill="FFFFFF"/>
        </w:rPr>
      </w:pPr>
      <w:r w:rsidRPr="0089082A">
        <w:rPr>
          <w:rStyle w:val="normaltextrun"/>
          <w:rFonts w:ascii="Times New Roman" w:hAnsi="Times New Roman" w:cs="Times New Roman"/>
          <w:color w:val="000000"/>
          <w:sz w:val="23"/>
          <w:szCs w:val="23"/>
          <w:u w:val="single"/>
          <w:shd w:val="clear" w:color="auto" w:fill="FFFFFF"/>
        </w:rPr>
        <w:lastRenderedPageBreak/>
        <w:t xml:space="preserve">If more than ten percent of the retail </w:t>
      </w:r>
      <w:r w:rsidR="00B36B43">
        <w:rPr>
          <w:rStyle w:val="normaltextrun"/>
          <w:rFonts w:ascii="Times New Roman" w:hAnsi="Times New Roman" w:cs="Times New Roman"/>
          <w:color w:val="000000"/>
          <w:sz w:val="23"/>
          <w:szCs w:val="23"/>
          <w:u w:val="single"/>
          <w:shd w:val="clear" w:color="auto" w:fill="FFFFFF"/>
        </w:rPr>
        <w:t xml:space="preserve">customers </w:t>
      </w:r>
      <w:r w:rsidRPr="00344B19">
        <w:rPr>
          <w:rStyle w:val="normaltextrun"/>
          <w:rFonts w:ascii="Times New Roman" w:hAnsi="Times New Roman" w:cs="Times New Roman"/>
          <w:color w:val="000000"/>
          <w:sz w:val="23"/>
          <w:szCs w:val="23"/>
          <w:u w:val="single"/>
          <w:shd w:val="clear" w:color="auto" w:fill="FFFFFF"/>
        </w:rPr>
        <w:t xml:space="preserve">within a large municipal drinking water system’s designated water service area are located outside of the municipality’s corporate boundary, the </w:t>
      </w:r>
      <w:r>
        <w:rPr>
          <w:rStyle w:val="normaltextrun"/>
          <w:rFonts w:ascii="Times New Roman" w:hAnsi="Times New Roman" w:cs="Times New Roman"/>
          <w:color w:val="000000"/>
          <w:sz w:val="23"/>
          <w:szCs w:val="23"/>
          <w:u w:val="single"/>
          <w:shd w:val="clear" w:color="auto" w:fill="FFFFFF"/>
        </w:rPr>
        <w:t xml:space="preserve">municipality </w:t>
      </w:r>
      <w:r w:rsidRPr="00344B19">
        <w:rPr>
          <w:rStyle w:val="normaltextrun"/>
          <w:rFonts w:ascii="Times New Roman" w:hAnsi="Times New Roman" w:cs="Times New Roman"/>
          <w:color w:val="000000"/>
          <w:sz w:val="23"/>
          <w:szCs w:val="23"/>
          <w:u w:val="single"/>
          <w:shd w:val="clear" w:color="auto" w:fill="FFFFFF"/>
        </w:rPr>
        <w:t>shall:</w:t>
      </w:r>
    </w:p>
    <w:p w:rsidR="00341785" w:rsidRPr="000E009A" w:rsidRDefault="00341785" w:rsidP="00341785">
      <w:pPr>
        <w:pStyle w:val="ListParagraph"/>
        <w:numPr>
          <w:ilvl w:val="1"/>
          <w:numId w:val="1"/>
        </w:numPr>
        <w:spacing w:after="0" w:line="23" w:lineRule="atLeast"/>
        <w:ind w:left="1080"/>
        <w:rPr>
          <w:rStyle w:val="normaltextrun"/>
          <w:rFonts w:ascii="Times New Roman" w:hAnsi="Times New Roman" w:cs="Times New Roman"/>
          <w:sz w:val="23"/>
          <w:szCs w:val="23"/>
          <w:u w:val="single"/>
        </w:rPr>
      </w:pPr>
      <w:r>
        <w:rPr>
          <w:rFonts w:ascii="Times New Roman" w:hAnsi="Times New Roman" w:cs="Times New Roman"/>
          <w:sz w:val="23"/>
          <w:szCs w:val="23"/>
          <w:u w:val="single"/>
        </w:rPr>
        <w:t>post on its website the rates assessed to retail customers within the designated water service area;</w:t>
      </w:r>
    </w:p>
    <w:p w:rsidR="00341785" w:rsidRPr="00344B19" w:rsidRDefault="00341785" w:rsidP="00341785">
      <w:pPr>
        <w:numPr>
          <w:ilvl w:val="1"/>
          <w:numId w:val="1"/>
        </w:numPr>
        <w:autoSpaceDE w:val="0"/>
        <w:autoSpaceDN w:val="0"/>
        <w:spacing w:after="0" w:line="23" w:lineRule="atLeast"/>
        <w:ind w:left="1080"/>
        <w:rPr>
          <w:rFonts w:ascii="Times New Roman" w:hAnsi="Times New Roman" w:cs="Times New Roman"/>
          <w:color w:val="000000"/>
          <w:sz w:val="23"/>
          <w:szCs w:val="23"/>
          <w:u w:val="single"/>
        </w:rPr>
      </w:pPr>
      <w:r w:rsidRPr="00344B19">
        <w:rPr>
          <w:rFonts w:ascii="Times New Roman" w:hAnsi="Times New Roman" w:cs="Times New Roman"/>
          <w:color w:val="000000"/>
          <w:sz w:val="23"/>
          <w:szCs w:val="23"/>
          <w:u w:val="single"/>
        </w:rPr>
        <w:t>establish a</w:t>
      </w:r>
      <w:r w:rsidR="00BE0EC5">
        <w:rPr>
          <w:rFonts w:ascii="Times New Roman" w:hAnsi="Times New Roman" w:cs="Times New Roman"/>
          <w:color w:val="000000"/>
          <w:sz w:val="23"/>
          <w:szCs w:val="23"/>
          <w:u w:val="single"/>
        </w:rPr>
        <w:t xml:space="preserve">n advisory </w:t>
      </w:r>
      <w:r w:rsidRPr="00344B19">
        <w:rPr>
          <w:rFonts w:ascii="Times New Roman" w:hAnsi="Times New Roman" w:cs="Times New Roman"/>
          <w:color w:val="000000"/>
          <w:sz w:val="23"/>
          <w:szCs w:val="23"/>
          <w:u w:val="single"/>
        </w:rPr>
        <w:t xml:space="preserve">board to make recommendations to the municipal legislative body for water rates, capital projects and other water service standards; </w:t>
      </w:r>
    </w:p>
    <w:p w:rsidR="00341785" w:rsidRPr="00344B19" w:rsidRDefault="00341785" w:rsidP="00341785">
      <w:pPr>
        <w:numPr>
          <w:ilvl w:val="1"/>
          <w:numId w:val="1"/>
        </w:numPr>
        <w:autoSpaceDE w:val="0"/>
        <w:autoSpaceDN w:val="0"/>
        <w:spacing w:after="0" w:line="23" w:lineRule="atLeast"/>
        <w:ind w:left="1080"/>
        <w:rPr>
          <w:rFonts w:ascii="Times New Roman" w:hAnsi="Times New Roman" w:cs="Times New Roman"/>
          <w:color w:val="000000"/>
          <w:sz w:val="23"/>
          <w:szCs w:val="23"/>
          <w:u w:val="single"/>
        </w:rPr>
      </w:pPr>
      <w:r w:rsidRPr="00344B19">
        <w:rPr>
          <w:rFonts w:ascii="Times New Roman" w:hAnsi="Times New Roman" w:cs="Times New Roman"/>
          <w:color w:val="000000"/>
          <w:sz w:val="23"/>
          <w:szCs w:val="23"/>
          <w:u w:val="single"/>
        </w:rPr>
        <w:t xml:space="preserve">include on the </w:t>
      </w:r>
      <w:r w:rsidR="00BE0EC5">
        <w:rPr>
          <w:rFonts w:ascii="Times New Roman" w:hAnsi="Times New Roman" w:cs="Times New Roman"/>
          <w:color w:val="000000"/>
          <w:sz w:val="23"/>
          <w:szCs w:val="23"/>
          <w:u w:val="single"/>
        </w:rPr>
        <w:t xml:space="preserve">advisory </w:t>
      </w:r>
      <w:r w:rsidRPr="00344B19">
        <w:rPr>
          <w:rFonts w:ascii="Times New Roman" w:hAnsi="Times New Roman" w:cs="Times New Roman"/>
          <w:color w:val="000000"/>
          <w:sz w:val="23"/>
          <w:szCs w:val="23"/>
          <w:u w:val="single"/>
        </w:rPr>
        <w:t>board representatives of retail customers within the designated water service area whose connections are located outside of the municipal boundary as follows:</w:t>
      </w:r>
    </w:p>
    <w:p w:rsidR="00341785" w:rsidRPr="00344B19" w:rsidRDefault="00341785" w:rsidP="00341785">
      <w:pPr>
        <w:pStyle w:val="ListParagraph"/>
        <w:numPr>
          <w:ilvl w:val="2"/>
          <w:numId w:val="1"/>
        </w:numPr>
        <w:autoSpaceDE w:val="0"/>
        <w:autoSpaceDN w:val="0"/>
        <w:spacing w:after="0" w:line="23" w:lineRule="atLeast"/>
        <w:ind w:left="1440"/>
        <w:rPr>
          <w:rFonts w:ascii="Times New Roman" w:hAnsi="Times New Roman" w:cs="Times New Roman"/>
          <w:color w:val="000000"/>
          <w:sz w:val="23"/>
          <w:szCs w:val="23"/>
          <w:u w:val="single"/>
        </w:rPr>
      </w:pPr>
      <w:r w:rsidRPr="00344B19">
        <w:rPr>
          <w:rFonts w:ascii="Times New Roman" w:hAnsi="Times New Roman" w:cs="Times New Roman"/>
          <w:color w:val="000000"/>
          <w:sz w:val="23"/>
          <w:szCs w:val="23"/>
          <w:u w:val="single"/>
        </w:rPr>
        <w:t xml:space="preserve">If more than ten percent but less than thirty percent of the retail </w:t>
      </w:r>
      <w:r w:rsidR="00B36B43">
        <w:rPr>
          <w:rFonts w:ascii="Times New Roman" w:hAnsi="Times New Roman" w:cs="Times New Roman"/>
          <w:color w:val="000000"/>
          <w:sz w:val="23"/>
          <w:szCs w:val="23"/>
          <w:u w:val="single"/>
        </w:rPr>
        <w:t xml:space="preserve">customers </w:t>
      </w:r>
      <w:r w:rsidRPr="00344B19">
        <w:rPr>
          <w:rFonts w:ascii="Times New Roman" w:hAnsi="Times New Roman" w:cs="Times New Roman"/>
          <w:color w:val="000000"/>
          <w:sz w:val="23"/>
          <w:szCs w:val="23"/>
          <w:u w:val="single"/>
        </w:rPr>
        <w:t xml:space="preserve">are outside of the municipal boundary, then a minimum of twenty percent of the </w:t>
      </w:r>
      <w:r w:rsidR="00BE0EC5">
        <w:rPr>
          <w:rFonts w:ascii="Times New Roman" w:hAnsi="Times New Roman" w:cs="Times New Roman"/>
          <w:color w:val="000000"/>
          <w:sz w:val="23"/>
          <w:szCs w:val="23"/>
          <w:u w:val="single"/>
        </w:rPr>
        <w:t xml:space="preserve">advisory </w:t>
      </w:r>
      <w:r w:rsidRPr="00344B19">
        <w:rPr>
          <w:rFonts w:ascii="Times New Roman" w:hAnsi="Times New Roman" w:cs="Times New Roman"/>
          <w:color w:val="000000"/>
          <w:sz w:val="23"/>
          <w:szCs w:val="23"/>
          <w:u w:val="single"/>
        </w:rPr>
        <w:t>board members shall represent such customers; or</w:t>
      </w:r>
    </w:p>
    <w:p w:rsidR="00341785" w:rsidRPr="00344B19" w:rsidRDefault="00341785" w:rsidP="00341785">
      <w:pPr>
        <w:numPr>
          <w:ilvl w:val="2"/>
          <w:numId w:val="1"/>
        </w:numPr>
        <w:autoSpaceDE w:val="0"/>
        <w:autoSpaceDN w:val="0"/>
        <w:spacing w:after="0" w:line="23" w:lineRule="atLeast"/>
        <w:ind w:left="1440"/>
        <w:rPr>
          <w:rFonts w:ascii="Times New Roman" w:hAnsi="Times New Roman" w:cs="Times New Roman"/>
          <w:color w:val="000000"/>
          <w:sz w:val="23"/>
          <w:szCs w:val="23"/>
          <w:u w:val="single"/>
        </w:rPr>
      </w:pPr>
      <w:r w:rsidRPr="00344B19">
        <w:rPr>
          <w:rFonts w:ascii="Times New Roman" w:hAnsi="Times New Roman" w:cs="Times New Roman"/>
          <w:color w:val="000000"/>
          <w:sz w:val="23"/>
          <w:szCs w:val="23"/>
          <w:u w:val="single"/>
        </w:rPr>
        <w:t xml:space="preserve">If thirty percent or more of the retail </w:t>
      </w:r>
      <w:r w:rsidR="00B36B43">
        <w:rPr>
          <w:rFonts w:ascii="Times New Roman" w:hAnsi="Times New Roman" w:cs="Times New Roman"/>
          <w:color w:val="000000"/>
          <w:sz w:val="23"/>
          <w:szCs w:val="23"/>
          <w:u w:val="single"/>
        </w:rPr>
        <w:t xml:space="preserve">customers </w:t>
      </w:r>
      <w:r w:rsidRPr="00344B19">
        <w:rPr>
          <w:rFonts w:ascii="Times New Roman" w:hAnsi="Times New Roman" w:cs="Times New Roman"/>
          <w:color w:val="000000"/>
          <w:sz w:val="23"/>
          <w:szCs w:val="23"/>
          <w:u w:val="single"/>
        </w:rPr>
        <w:t xml:space="preserve">are outside of the municipal boundary, then a minimum of forty percent of the </w:t>
      </w:r>
      <w:r w:rsidR="00BE0EC5">
        <w:rPr>
          <w:rFonts w:ascii="Times New Roman" w:hAnsi="Times New Roman" w:cs="Times New Roman"/>
          <w:color w:val="000000"/>
          <w:sz w:val="23"/>
          <w:szCs w:val="23"/>
          <w:u w:val="single"/>
        </w:rPr>
        <w:t xml:space="preserve">advisory </w:t>
      </w:r>
      <w:r w:rsidRPr="00344B19">
        <w:rPr>
          <w:rFonts w:ascii="Times New Roman" w:hAnsi="Times New Roman" w:cs="Times New Roman"/>
          <w:color w:val="000000"/>
          <w:sz w:val="23"/>
          <w:szCs w:val="23"/>
          <w:u w:val="single"/>
        </w:rPr>
        <w:t>board members shall represent such customers; and</w:t>
      </w:r>
    </w:p>
    <w:p w:rsidR="00341785" w:rsidRPr="00344B19" w:rsidRDefault="00341785" w:rsidP="00341785">
      <w:pPr>
        <w:pStyle w:val="ListParagraph"/>
        <w:numPr>
          <w:ilvl w:val="1"/>
          <w:numId w:val="1"/>
        </w:numPr>
        <w:spacing w:after="0" w:line="23" w:lineRule="atLeast"/>
        <w:ind w:left="1080"/>
        <w:rPr>
          <w:rStyle w:val="normaltextrun"/>
          <w:rFonts w:ascii="Times New Roman" w:hAnsi="Times New Roman" w:cs="Times New Roman"/>
          <w:color w:val="000000"/>
          <w:sz w:val="23"/>
          <w:szCs w:val="23"/>
          <w:u w:val="single"/>
          <w:shd w:val="clear" w:color="auto" w:fill="FFFFFF"/>
        </w:rPr>
      </w:pPr>
      <w:proofErr w:type="gramStart"/>
      <w:r w:rsidRPr="00344B19">
        <w:rPr>
          <w:rStyle w:val="normaltextrun"/>
          <w:rFonts w:ascii="Times New Roman" w:hAnsi="Times New Roman" w:cs="Times New Roman"/>
          <w:color w:val="000000"/>
          <w:sz w:val="23"/>
          <w:szCs w:val="23"/>
          <w:u w:val="single"/>
          <w:shd w:val="clear" w:color="auto" w:fill="FFFFFF"/>
        </w:rPr>
        <w:t>solicit</w:t>
      </w:r>
      <w:proofErr w:type="gramEnd"/>
      <w:r w:rsidRPr="00344B19">
        <w:rPr>
          <w:rStyle w:val="normaltextrun"/>
          <w:rFonts w:ascii="Times New Roman" w:hAnsi="Times New Roman" w:cs="Times New Roman"/>
          <w:color w:val="000000"/>
          <w:sz w:val="23"/>
          <w:szCs w:val="23"/>
          <w:u w:val="single"/>
          <w:shd w:val="clear" w:color="auto" w:fill="FFFFFF"/>
        </w:rPr>
        <w:t xml:space="preserve"> recommendations for the representatives </w:t>
      </w:r>
      <w:r w:rsidR="00DE42FF">
        <w:rPr>
          <w:rFonts w:ascii="Times New Roman" w:hAnsi="Times New Roman" w:cs="Times New Roman"/>
          <w:color w:val="000000"/>
          <w:sz w:val="23"/>
          <w:szCs w:val="23"/>
          <w:u w:val="single"/>
        </w:rPr>
        <w:t>described in subsection (6</w:t>
      </w:r>
      <w:r w:rsidRPr="00344B19">
        <w:rPr>
          <w:rFonts w:ascii="Times New Roman" w:hAnsi="Times New Roman" w:cs="Times New Roman"/>
          <w:color w:val="000000"/>
          <w:sz w:val="23"/>
          <w:szCs w:val="23"/>
          <w:u w:val="single"/>
        </w:rPr>
        <w:t>)(</w:t>
      </w:r>
      <w:r w:rsidR="00BE0EC5">
        <w:rPr>
          <w:rFonts w:ascii="Times New Roman" w:hAnsi="Times New Roman" w:cs="Times New Roman"/>
          <w:color w:val="000000"/>
          <w:sz w:val="23"/>
          <w:szCs w:val="23"/>
          <w:u w:val="single"/>
        </w:rPr>
        <w:t>c</w:t>
      </w:r>
      <w:r w:rsidRPr="00344B19">
        <w:rPr>
          <w:rFonts w:ascii="Times New Roman" w:hAnsi="Times New Roman" w:cs="Times New Roman"/>
          <w:color w:val="000000"/>
          <w:sz w:val="23"/>
          <w:szCs w:val="23"/>
          <w:u w:val="single"/>
        </w:rPr>
        <w:t xml:space="preserve">) from any municipality and county whose residents are </w:t>
      </w:r>
      <w:r w:rsidR="00B36B43">
        <w:rPr>
          <w:rFonts w:ascii="Times New Roman" w:hAnsi="Times New Roman" w:cs="Times New Roman"/>
          <w:color w:val="000000"/>
          <w:sz w:val="23"/>
          <w:szCs w:val="23"/>
          <w:u w:val="single"/>
        </w:rPr>
        <w:t>retail customers with</w:t>
      </w:r>
      <w:r w:rsidRPr="00344B19">
        <w:rPr>
          <w:rFonts w:ascii="Times New Roman" w:hAnsi="Times New Roman" w:cs="Times New Roman"/>
          <w:color w:val="000000"/>
          <w:sz w:val="23"/>
          <w:szCs w:val="23"/>
          <w:u w:val="single"/>
        </w:rPr>
        <w:t>in the designated water service area.</w:t>
      </w:r>
    </w:p>
    <w:p w:rsidR="00341785" w:rsidRPr="00635A09" w:rsidRDefault="00341785" w:rsidP="00341785">
      <w:pPr>
        <w:pStyle w:val="ListParagraph"/>
        <w:numPr>
          <w:ilvl w:val="0"/>
          <w:numId w:val="1"/>
        </w:numPr>
        <w:spacing w:after="0" w:line="23" w:lineRule="atLeast"/>
        <w:rPr>
          <w:rFonts w:ascii="Times New Roman" w:hAnsi="Times New Roman" w:cs="Times New Roman"/>
          <w:sz w:val="23"/>
          <w:szCs w:val="23"/>
          <w:u w:val="single"/>
        </w:rPr>
      </w:pPr>
      <w:r w:rsidRPr="00344B19">
        <w:rPr>
          <w:rFonts w:ascii="Times New Roman" w:hAnsi="Times New Roman" w:cs="Times New Roman"/>
          <w:sz w:val="23"/>
          <w:szCs w:val="23"/>
          <w:u w:val="single"/>
        </w:rPr>
        <w:t>A municipality that supplies water outside of its designated water service area shall do so only by contract and shall include in the contract the ter</w:t>
      </w:r>
      <w:r w:rsidRPr="00635A09">
        <w:rPr>
          <w:rFonts w:ascii="Times New Roman" w:hAnsi="Times New Roman" w:cs="Times New Roman"/>
          <w:sz w:val="23"/>
          <w:szCs w:val="23"/>
          <w:u w:val="single"/>
        </w:rPr>
        <w:t xml:space="preserve">ms and conditions under which the contract </w:t>
      </w:r>
      <w:r w:rsidR="001F04FC" w:rsidRPr="00635A09">
        <w:rPr>
          <w:rFonts w:ascii="Times New Roman" w:hAnsi="Times New Roman" w:cs="Times New Roman"/>
          <w:sz w:val="23"/>
          <w:szCs w:val="23"/>
          <w:u w:val="single"/>
        </w:rPr>
        <w:t xml:space="preserve">may </w:t>
      </w:r>
      <w:r w:rsidRPr="00635A09">
        <w:rPr>
          <w:rFonts w:ascii="Times New Roman" w:hAnsi="Times New Roman" w:cs="Times New Roman"/>
          <w:sz w:val="23"/>
          <w:szCs w:val="23"/>
          <w:u w:val="single"/>
        </w:rPr>
        <w:t>be terminated.</w:t>
      </w:r>
    </w:p>
    <w:p w:rsidR="001F04FC" w:rsidRPr="00635A09" w:rsidRDefault="001F04FC" w:rsidP="001F04FC">
      <w:pPr>
        <w:spacing w:after="0" w:line="23" w:lineRule="atLeast"/>
        <w:rPr>
          <w:rFonts w:ascii="Times New Roman" w:hAnsi="Times New Roman" w:cs="Times New Roman"/>
          <w:sz w:val="23"/>
          <w:szCs w:val="23"/>
          <w:u w:val="single"/>
        </w:rPr>
      </w:pPr>
    </w:p>
    <w:p w:rsidR="001F04FC" w:rsidRPr="00635A09" w:rsidRDefault="00635A09" w:rsidP="00635A09">
      <w:pPr>
        <w:pStyle w:val="ListParagraph"/>
        <w:numPr>
          <w:ilvl w:val="0"/>
          <w:numId w:val="1"/>
        </w:numPr>
        <w:spacing w:after="0" w:line="23" w:lineRule="atLeast"/>
        <w:rPr>
          <w:rFonts w:ascii="Times New Roman" w:hAnsi="Times New Roman" w:cs="Times New Roman"/>
          <w:sz w:val="23"/>
          <w:szCs w:val="23"/>
          <w:u w:val="single"/>
        </w:rPr>
      </w:pPr>
      <w:r w:rsidRPr="00635A09">
        <w:rPr>
          <w:rFonts w:ascii="Times New Roman" w:hAnsi="Times New Roman" w:cs="Times New Roman"/>
          <w:sz w:val="23"/>
          <w:szCs w:val="23"/>
          <w:highlight w:val="yellow"/>
          <w:u w:val="single"/>
        </w:rPr>
        <w:t>A municipality shall notify the Director of the Division of Drinking Water of the contracts it has entered into outside of its designated water service area, including the name and contact information of the person or entity named in each contract, and shall provide an annual supplement with new or additional information.</w:t>
      </w:r>
      <w:r w:rsidRPr="00635A09">
        <w:rPr>
          <w:rFonts w:ascii="Times New Roman" w:hAnsi="Times New Roman" w:cs="Times New Roman"/>
          <w:sz w:val="23"/>
          <w:szCs w:val="23"/>
          <w:u w:val="single"/>
        </w:rPr>
        <w:t xml:space="preserve"> </w:t>
      </w:r>
    </w:p>
    <w:p w:rsidR="001F04FC" w:rsidRPr="00635A09" w:rsidRDefault="001F04FC" w:rsidP="001F04FC">
      <w:pPr>
        <w:spacing w:after="0" w:line="23" w:lineRule="atLeast"/>
        <w:rPr>
          <w:rFonts w:ascii="Times New Roman" w:hAnsi="Times New Roman" w:cs="Times New Roman"/>
          <w:sz w:val="23"/>
          <w:szCs w:val="23"/>
          <w:u w:val="single"/>
        </w:rPr>
      </w:pPr>
    </w:p>
    <w:p w:rsidR="0061295D" w:rsidRDefault="00594E36"/>
    <w:p w:rsidR="00447D4B" w:rsidRPr="00BA5105" w:rsidRDefault="00447D4B">
      <w:pPr>
        <w:rPr>
          <w:rFonts w:ascii="Times New Roman" w:hAnsi="Times New Roman" w:cs="Times New Roman"/>
          <w:b/>
          <w:color w:val="000000"/>
          <w:sz w:val="23"/>
          <w:szCs w:val="23"/>
          <w:shd w:val="clear" w:color="auto" w:fill="FFFFFF"/>
        </w:rPr>
      </w:pPr>
      <w:r w:rsidRPr="00BA5105">
        <w:rPr>
          <w:rFonts w:ascii="Times New Roman" w:hAnsi="Times New Roman" w:cs="Times New Roman"/>
          <w:b/>
          <w:color w:val="000000"/>
          <w:sz w:val="23"/>
          <w:szCs w:val="23"/>
          <w:shd w:val="clear" w:color="auto" w:fill="FFFFFF"/>
        </w:rPr>
        <w:t>Section 4: New Section</w:t>
      </w:r>
    </w:p>
    <w:p w:rsidR="00447D4B" w:rsidRPr="00BA5105" w:rsidRDefault="00447D4B" w:rsidP="00447D4B">
      <w:pPr>
        <w:rPr>
          <w:sz w:val="23"/>
          <w:szCs w:val="23"/>
          <w:u w:val="single"/>
        </w:rPr>
      </w:pPr>
      <w:r w:rsidRPr="00BA5105">
        <w:rPr>
          <w:rFonts w:ascii="Helvetica" w:hAnsi="Helvetica" w:cs="Helvetica"/>
          <w:color w:val="000000"/>
          <w:sz w:val="23"/>
          <w:szCs w:val="23"/>
          <w:shd w:val="clear" w:color="auto" w:fill="FFFFFF"/>
        </w:rPr>
        <w:t xml:space="preserve">73-5-16: </w:t>
      </w:r>
      <w:r w:rsidRPr="00BA5105">
        <w:rPr>
          <w:rFonts w:ascii="Helvetica" w:hAnsi="Helvetica" w:cs="Helvetica"/>
          <w:color w:val="000000"/>
          <w:sz w:val="23"/>
          <w:szCs w:val="23"/>
          <w:u w:val="single"/>
          <w:shd w:val="clear" w:color="auto" w:fill="FFFFFF"/>
        </w:rPr>
        <w:t>The state engineer shall pu</w:t>
      </w:r>
      <w:r w:rsidR="00D90F7F" w:rsidRPr="00BA5105">
        <w:rPr>
          <w:rFonts w:ascii="Helvetica" w:hAnsi="Helvetica" w:cs="Helvetica"/>
          <w:color w:val="000000"/>
          <w:sz w:val="23"/>
          <w:szCs w:val="23"/>
          <w:u w:val="single"/>
          <w:shd w:val="clear" w:color="auto" w:fill="FFFFFF"/>
        </w:rPr>
        <w:t>blish</w:t>
      </w:r>
      <w:r w:rsidRPr="00BA5105">
        <w:rPr>
          <w:rFonts w:ascii="Helvetica" w:hAnsi="Helvetica" w:cs="Helvetica"/>
          <w:color w:val="000000"/>
          <w:sz w:val="23"/>
          <w:szCs w:val="23"/>
          <w:u w:val="single"/>
          <w:shd w:val="clear" w:color="auto" w:fill="FFFFFF"/>
        </w:rPr>
        <w:t xml:space="preserve"> conspicuously on the state engineer's website the map or maps submitted by a municipality pursuant to Section 10-7-14(3</w:t>
      </w:r>
      <w:proofErr w:type="gramStart"/>
      <w:r w:rsidRPr="00BA5105">
        <w:rPr>
          <w:rFonts w:ascii="Helvetica" w:hAnsi="Helvetica" w:cs="Helvetica"/>
          <w:color w:val="000000"/>
          <w:sz w:val="23"/>
          <w:szCs w:val="23"/>
          <w:u w:val="single"/>
          <w:shd w:val="clear" w:color="auto" w:fill="FFFFFF"/>
        </w:rPr>
        <w:t>)(</w:t>
      </w:r>
      <w:proofErr w:type="gramEnd"/>
      <w:r w:rsidRPr="00BA5105">
        <w:rPr>
          <w:rFonts w:ascii="Helvetica" w:hAnsi="Helvetica" w:cs="Helvetica"/>
          <w:color w:val="000000"/>
          <w:sz w:val="23"/>
          <w:szCs w:val="23"/>
          <w:u w:val="single"/>
          <w:shd w:val="clear" w:color="auto" w:fill="FFFFFF"/>
        </w:rPr>
        <w:t>a).</w:t>
      </w:r>
    </w:p>
    <w:p w:rsidR="00D0733C" w:rsidRPr="00BA5105" w:rsidRDefault="00D0733C" w:rsidP="00D0733C">
      <w:pPr>
        <w:rPr>
          <w:b/>
          <w:sz w:val="23"/>
          <w:szCs w:val="23"/>
        </w:rPr>
      </w:pPr>
      <w:r w:rsidRPr="00BA5105">
        <w:rPr>
          <w:b/>
          <w:sz w:val="23"/>
          <w:szCs w:val="23"/>
        </w:rPr>
        <w:t xml:space="preserve">Section </w:t>
      </w:r>
      <w:r w:rsidR="00D90F7F" w:rsidRPr="00BA5105">
        <w:rPr>
          <w:b/>
          <w:sz w:val="23"/>
          <w:szCs w:val="23"/>
        </w:rPr>
        <w:t>5</w:t>
      </w:r>
      <w:r w:rsidRPr="00BA5105">
        <w:rPr>
          <w:b/>
          <w:sz w:val="23"/>
          <w:szCs w:val="23"/>
        </w:rPr>
        <w:t xml:space="preserve">. </w:t>
      </w:r>
      <w:r w:rsidR="00BA5105">
        <w:rPr>
          <w:b/>
          <w:sz w:val="23"/>
          <w:szCs w:val="23"/>
        </w:rPr>
        <w:t>Delayed Effective Date</w:t>
      </w:r>
    </w:p>
    <w:p w:rsidR="00D0733C" w:rsidRPr="00BA5105" w:rsidRDefault="00447D4B" w:rsidP="00D0733C">
      <w:pPr>
        <w:rPr>
          <w:sz w:val="23"/>
          <w:szCs w:val="23"/>
        </w:rPr>
      </w:pPr>
      <w:r w:rsidRPr="00BA5105">
        <w:rPr>
          <w:rFonts w:ascii="Arial" w:hAnsi="Arial" w:cs="Arial"/>
          <w:color w:val="000000"/>
          <w:sz w:val="23"/>
          <w:szCs w:val="23"/>
          <w:u w:val="single"/>
          <w:shd w:val="clear" w:color="auto" w:fill="FFFFFF"/>
        </w:rPr>
        <w:t>This bill takes effect on January 1, 20</w:t>
      </w:r>
      <w:r w:rsidR="00D90F7F" w:rsidRPr="00BA5105">
        <w:rPr>
          <w:rFonts w:ascii="Arial" w:hAnsi="Arial" w:cs="Arial"/>
          <w:color w:val="000000"/>
          <w:sz w:val="23"/>
          <w:szCs w:val="23"/>
          <w:u w:val="single"/>
          <w:shd w:val="clear" w:color="auto" w:fill="FFFFFF"/>
        </w:rPr>
        <w:t>2</w:t>
      </w:r>
      <w:r w:rsidRPr="00BA5105">
        <w:rPr>
          <w:rFonts w:ascii="Arial" w:hAnsi="Arial" w:cs="Arial"/>
          <w:color w:val="000000"/>
          <w:sz w:val="23"/>
          <w:szCs w:val="23"/>
          <w:u w:val="single"/>
          <w:shd w:val="clear" w:color="auto" w:fill="FFFFFF"/>
        </w:rPr>
        <w:t>1, if the amendment to the Utah Constitution</w:t>
      </w:r>
      <w:r w:rsidRPr="00BA5105">
        <w:rPr>
          <w:rFonts w:ascii="Arial" w:hAnsi="Arial" w:cs="Arial"/>
          <w:color w:val="000000"/>
          <w:sz w:val="23"/>
          <w:szCs w:val="23"/>
        </w:rPr>
        <w:br/>
      </w:r>
      <w:r w:rsidRPr="00BA5105">
        <w:rPr>
          <w:rFonts w:ascii="Arial" w:hAnsi="Arial" w:cs="Arial"/>
          <w:color w:val="000000"/>
          <w:sz w:val="23"/>
          <w:szCs w:val="23"/>
          <w:u w:val="single"/>
          <w:shd w:val="clear" w:color="auto" w:fill="FFFFFF"/>
        </w:rPr>
        <w:t xml:space="preserve">proposed by </w:t>
      </w:r>
      <w:r w:rsidR="00D90F7F" w:rsidRPr="00BA5105">
        <w:rPr>
          <w:rFonts w:ascii="Arial" w:hAnsi="Arial" w:cs="Arial"/>
          <w:color w:val="000000"/>
          <w:sz w:val="23"/>
          <w:szCs w:val="23"/>
          <w:u w:val="single"/>
          <w:shd w:val="clear" w:color="auto" w:fill="FFFFFF"/>
        </w:rPr>
        <w:t>*****</w:t>
      </w:r>
      <w:r w:rsidRPr="00BA5105">
        <w:rPr>
          <w:rFonts w:ascii="Arial" w:hAnsi="Arial" w:cs="Arial"/>
          <w:color w:val="000000"/>
          <w:sz w:val="23"/>
          <w:szCs w:val="23"/>
          <w:u w:val="single"/>
          <w:shd w:val="clear" w:color="auto" w:fill="FFFFFF"/>
        </w:rPr>
        <w:t>, 201</w:t>
      </w:r>
      <w:r w:rsidR="00D90F7F" w:rsidRPr="00BA5105">
        <w:rPr>
          <w:rFonts w:ascii="Arial" w:hAnsi="Arial" w:cs="Arial"/>
          <w:color w:val="000000"/>
          <w:sz w:val="23"/>
          <w:szCs w:val="23"/>
          <w:u w:val="single"/>
          <w:shd w:val="clear" w:color="auto" w:fill="FFFFFF"/>
        </w:rPr>
        <w:t>9</w:t>
      </w:r>
      <w:r w:rsidRPr="00BA5105">
        <w:rPr>
          <w:rFonts w:ascii="Arial" w:hAnsi="Arial" w:cs="Arial"/>
          <w:color w:val="000000"/>
          <w:sz w:val="23"/>
          <w:szCs w:val="23"/>
          <w:u w:val="single"/>
          <w:shd w:val="clear" w:color="auto" w:fill="FFFFFF"/>
        </w:rPr>
        <w:t xml:space="preserve"> General Session, passes the Legislature and is approved by a majority of</w:t>
      </w:r>
      <w:r w:rsidR="00D90F7F" w:rsidRPr="00BA5105">
        <w:rPr>
          <w:rFonts w:ascii="Arial" w:hAnsi="Arial" w:cs="Arial"/>
          <w:color w:val="000000"/>
          <w:sz w:val="23"/>
          <w:szCs w:val="23"/>
          <w:u w:val="single"/>
          <w:shd w:val="clear" w:color="auto" w:fill="FFFFFF"/>
        </w:rPr>
        <w:t xml:space="preserve"> </w:t>
      </w:r>
      <w:r w:rsidRPr="00BA5105">
        <w:rPr>
          <w:rFonts w:ascii="Arial" w:hAnsi="Arial" w:cs="Arial"/>
          <w:color w:val="000000"/>
          <w:sz w:val="23"/>
          <w:szCs w:val="23"/>
          <w:u w:val="single"/>
          <w:shd w:val="clear" w:color="auto" w:fill="FFFFFF"/>
        </w:rPr>
        <w:t>those voting on it at the next regular general election.</w:t>
      </w:r>
      <w:r w:rsidRPr="00BA5105">
        <w:rPr>
          <w:sz w:val="23"/>
          <w:szCs w:val="23"/>
        </w:rPr>
        <w:t xml:space="preserve"> </w:t>
      </w:r>
    </w:p>
    <w:sectPr w:rsidR="00D0733C" w:rsidRPr="00BA51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226F57"/>
    <w:multiLevelType w:val="hybridMultilevel"/>
    <w:tmpl w:val="9B244A7C"/>
    <w:lvl w:ilvl="0" w:tplc="2F507A02">
      <w:start w:val="1"/>
      <w:numFmt w:val="decimal"/>
      <w:lvlText w:val="(%1)"/>
      <w:lvlJc w:val="left"/>
      <w:pPr>
        <w:ind w:left="720" w:hanging="360"/>
      </w:pPr>
      <w:rPr>
        <w:rFonts w:ascii="Times New Roman" w:hAnsi="Times New Roman" w:cs="Times New Roman" w:hint="default"/>
        <w:color w:val="000000"/>
        <w:u w:val="single"/>
      </w:rPr>
    </w:lvl>
    <w:lvl w:ilvl="1" w:tplc="F294BD9C">
      <w:start w:val="1"/>
      <w:numFmt w:val="lowerLetter"/>
      <w:lvlText w:val="(%2)"/>
      <w:lvlJc w:val="left"/>
      <w:pPr>
        <w:ind w:left="1440" w:hanging="360"/>
      </w:pPr>
      <w:rPr>
        <w:rFonts w:ascii="Times New Roman" w:eastAsiaTheme="minorHAnsi" w:hAnsi="Times New Roman" w:cs="Times New Roman" w:hint="default"/>
        <w:u w:val="single"/>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C2F2DC9"/>
    <w:multiLevelType w:val="hybridMultilevel"/>
    <w:tmpl w:val="3F14412A"/>
    <w:lvl w:ilvl="0" w:tplc="9EFEF862">
      <w:start w:val="1"/>
      <w:numFmt w:val="decimal"/>
      <w:lvlText w:val="(%1)"/>
      <w:lvlJc w:val="left"/>
      <w:pPr>
        <w:ind w:left="720" w:hanging="360"/>
      </w:pPr>
      <w:rPr>
        <w:rFonts w:hint="default"/>
        <w:u w:val="single"/>
      </w:rPr>
    </w:lvl>
    <w:lvl w:ilvl="1" w:tplc="5BDA4CE4">
      <w:start w:val="1"/>
      <w:numFmt w:val="lowerLetter"/>
      <w:lvlText w:val="(%2)"/>
      <w:lvlJc w:val="left"/>
      <w:pPr>
        <w:ind w:left="1440" w:hanging="360"/>
      </w:pPr>
      <w:rPr>
        <w:rFonts w:ascii="Times New Roman" w:eastAsiaTheme="minorHAnsi" w:hAnsi="Times New Roman" w:cs="Times New Roman" w:hint="default"/>
        <w:u w:val="single"/>
      </w:rPr>
    </w:lvl>
    <w:lvl w:ilvl="2" w:tplc="793084FC">
      <w:start w:val="1"/>
      <w:numFmt w:val="lowerRoman"/>
      <w:lvlText w:val="(%3)"/>
      <w:lvlJc w:val="right"/>
      <w:pPr>
        <w:ind w:left="2160" w:hanging="180"/>
      </w:pPr>
      <w:rPr>
        <w:rFonts w:ascii="Times New Roman" w:eastAsiaTheme="minorHAnsi" w:hAnsi="Times New Roman" w:cs="Times New Roman" w:hint="default"/>
        <w:u w:val="single"/>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EAA2F08"/>
    <w:multiLevelType w:val="hybridMultilevel"/>
    <w:tmpl w:val="FDD8E790"/>
    <w:lvl w:ilvl="0" w:tplc="3010476A">
      <w:start w:val="1"/>
      <w:numFmt w:val="lowerRoman"/>
      <w:lvlText w:val="(%1)"/>
      <w:lvlJc w:val="left"/>
      <w:pPr>
        <w:ind w:left="2340" w:hanging="360"/>
      </w:pPr>
      <w:rPr>
        <w:rFonts w:ascii="Times New Roman" w:eastAsiaTheme="minorHAnsi" w:hAnsi="Times New Roman" w:cs="Times New Roman"/>
        <w:u w:val="single"/>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num w:numId="1">
    <w:abstractNumId w:val="1"/>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785"/>
    <w:rsid w:val="000E46EE"/>
    <w:rsid w:val="00130476"/>
    <w:rsid w:val="00162451"/>
    <w:rsid w:val="00181331"/>
    <w:rsid w:val="001C2AC8"/>
    <w:rsid w:val="001D60F6"/>
    <w:rsid w:val="001F04FC"/>
    <w:rsid w:val="00282781"/>
    <w:rsid w:val="002E4491"/>
    <w:rsid w:val="0031245A"/>
    <w:rsid w:val="00341785"/>
    <w:rsid w:val="00447D4B"/>
    <w:rsid w:val="0047017A"/>
    <w:rsid w:val="004C2F73"/>
    <w:rsid w:val="005430B3"/>
    <w:rsid w:val="005474FA"/>
    <w:rsid w:val="0056758D"/>
    <w:rsid w:val="005766FD"/>
    <w:rsid w:val="005B12B1"/>
    <w:rsid w:val="005B5FFB"/>
    <w:rsid w:val="00635A09"/>
    <w:rsid w:val="0063729A"/>
    <w:rsid w:val="0064146B"/>
    <w:rsid w:val="00677F12"/>
    <w:rsid w:val="006842A5"/>
    <w:rsid w:val="00690047"/>
    <w:rsid w:val="006D4F7A"/>
    <w:rsid w:val="00715489"/>
    <w:rsid w:val="007D0357"/>
    <w:rsid w:val="008130AE"/>
    <w:rsid w:val="0089082A"/>
    <w:rsid w:val="008A1077"/>
    <w:rsid w:val="008A612F"/>
    <w:rsid w:val="008F1D30"/>
    <w:rsid w:val="00951D2E"/>
    <w:rsid w:val="0099009D"/>
    <w:rsid w:val="00993421"/>
    <w:rsid w:val="009E362A"/>
    <w:rsid w:val="00A06044"/>
    <w:rsid w:val="00A62139"/>
    <w:rsid w:val="00A853BB"/>
    <w:rsid w:val="00AF333D"/>
    <w:rsid w:val="00B10F5B"/>
    <w:rsid w:val="00B36B43"/>
    <w:rsid w:val="00B51DC7"/>
    <w:rsid w:val="00BA5105"/>
    <w:rsid w:val="00BB3009"/>
    <w:rsid w:val="00BE0EC5"/>
    <w:rsid w:val="00CD77C1"/>
    <w:rsid w:val="00D0733C"/>
    <w:rsid w:val="00D90F7F"/>
    <w:rsid w:val="00DA2DDD"/>
    <w:rsid w:val="00DE42FF"/>
    <w:rsid w:val="00DE4D3A"/>
    <w:rsid w:val="00E0194C"/>
    <w:rsid w:val="00E22669"/>
    <w:rsid w:val="00E40528"/>
    <w:rsid w:val="00E6362C"/>
    <w:rsid w:val="00E66997"/>
    <w:rsid w:val="00E92C18"/>
    <w:rsid w:val="00EC1150"/>
    <w:rsid w:val="00EC3C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984A4"/>
  <w15:chartTrackingRefBased/>
  <w15:docId w15:val="{F7B99E05-BF38-4784-8A28-7526AC9BB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178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1785"/>
    <w:pPr>
      <w:ind w:left="720"/>
      <w:contextualSpacing/>
    </w:pPr>
  </w:style>
  <w:style w:type="character" w:customStyle="1" w:styleId="normaltextrun">
    <w:name w:val="normaltextrun"/>
    <w:basedOn w:val="DefaultParagraphFont"/>
    <w:rsid w:val="003417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1309</Words>
  <Characters>7106</Characters>
  <Application>Microsoft Office Word</Application>
  <DocSecurity>0</DocSecurity>
  <PresentationFormat>15|.DOCX</PresentationFormat>
  <Lines>133</Lines>
  <Paragraphs>65</Paragraphs>
  <ScaleCrop>false</ScaleCrop>
  <HeadingPairs>
    <vt:vector size="2" baseType="variant">
      <vt:variant>
        <vt:lpstr>Title</vt:lpstr>
      </vt:variant>
      <vt:variant>
        <vt:i4>1</vt:i4>
      </vt:variant>
    </vt:vector>
  </HeadingPairs>
  <TitlesOfParts>
    <vt:vector size="1" baseType="lpstr">
      <vt:lpstr>Designated Water Service Area Draft Sep 10 (00087223).DOCX</vt:lpstr>
    </vt:vector>
  </TitlesOfParts>
  <Company>Ogden City Corp</Company>
  <LinksUpToDate>false</LinksUpToDate>
  <CharactersWithSpaces>8359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Designated Water Service Area Draft Sep 24 (00087322).DOCX</dc:title>
  <dc:subject/>
  <dc:creator>Stratford, Mark</dc:creator>
  <cp:keywords/>
  <dc:description/>
  <cp:lastModifiedBy>Stratford, Mark</cp:lastModifiedBy>
  <cp:revision>6</cp:revision>
  <cp:lastPrinted>2018-08-28T18:06:00Z</cp:lastPrinted>
  <dcterms:created xsi:type="dcterms:W3CDTF">2018-09-24T22:55:00Z</dcterms:created>
  <dcterms:modified xsi:type="dcterms:W3CDTF">2018-09-24T23:07:00Z</dcterms:modified>
</cp:coreProperties>
</file>